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61" w:rsidRDefault="00BB4D08">
      <w:pPr>
        <w:rPr>
          <w:rFonts w:cstheme="minorHAnsi"/>
        </w:rPr>
      </w:pPr>
      <w:r>
        <w:rPr>
          <w:rFonts w:cstheme="minorHAnsi"/>
        </w:rPr>
        <w:t>This is the second</w:t>
      </w:r>
      <w:r w:rsidR="000319FA">
        <w:rPr>
          <w:rFonts w:cstheme="minorHAnsi"/>
        </w:rPr>
        <w:t xml:space="preserve"> week of the maths overview. This week we are just focusing on length. </w:t>
      </w:r>
      <w:r w:rsidR="00B22561">
        <w:rPr>
          <w:rFonts w:cstheme="minorHAnsi"/>
        </w:rPr>
        <w:t xml:space="preserve">If you have any questions please message either Miss Worsley or Mrs O’Reilly. </w:t>
      </w:r>
    </w:p>
    <w:p w:rsidR="00AB4A29" w:rsidRPr="00AB4A29" w:rsidRDefault="00BB4D08">
      <w:pPr>
        <w:rPr>
          <w:rFonts w:cstheme="minorHAnsi"/>
        </w:rPr>
      </w:pPr>
      <w:r>
        <w:rPr>
          <w:rFonts w:cstheme="minorHAnsi"/>
        </w:rPr>
        <w:t>Week beginning: 20</w:t>
      </w:r>
      <w:r w:rsidRPr="00BB4D08">
        <w:rPr>
          <w:rFonts w:cstheme="minorHAnsi"/>
          <w:vertAlign w:val="superscript"/>
        </w:rPr>
        <w:t>th</w:t>
      </w:r>
      <w:r>
        <w:rPr>
          <w:rFonts w:cstheme="minorHAnsi"/>
        </w:rPr>
        <w:t xml:space="preserve"> April 2020</w:t>
      </w:r>
    </w:p>
    <w:p w:rsidR="009743AF" w:rsidRPr="00AB4A29" w:rsidRDefault="009743AF">
      <w:pPr>
        <w:rPr>
          <w:rFonts w:cstheme="minorHAnsi"/>
        </w:rPr>
      </w:pPr>
      <w:r w:rsidRPr="00AB4A29">
        <w:rPr>
          <w:rFonts w:cstheme="minorHAnsi"/>
        </w:rPr>
        <w:t xml:space="preserve">Monday </w:t>
      </w:r>
      <w:r w:rsidR="00BB4D08">
        <w:rPr>
          <w:rFonts w:cstheme="minorHAnsi"/>
        </w:rPr>
        <w:t>20</w:t>
      </w:r>
      <w:r w:rsidR="00BB4D08" w:rsidRPr="00BB4D08">
        <w:rPr>
          <w:rFonts w:cstheme="minorHAnsi"/>
          <w:vertAlign w:val="superscript"/>
        </w:rPr>
        <w:t>th</w:t>
      </w:r>
      <w:r w:rsidR="00BB4D08">
        <w:rPr>
          <w:rFonts w:cstheme="minorHAnsi"/>
        </w:rPr>
        <w:t xml:space="preserve"> April</w:t>
      </w:r>
      <w:r w:rsidRPr="00AB4A29">
        <w:rPr>
          <w:rFonts w:cstheme="minorHAnsi"/>
        </w:rPr>
        <w:t xml:space="preserve"> </w:t>
      </w:r>
    </w:p>
    <w:tbl>
      <w:tblPr>
        <w:tblStyle w:val="TableGrid"/>
        <w:tblW w:w="0" w:type="auto"/>
        <w:tblLook w:val="04A0" w:firstRow="1" w:lastRow="0" w:firstColumn="1" w:lastColumn="0" w:noHBand="0" w:noVBand="1"/>
      </w:tblPr>
      <w:tblGrid>
        <w:gridCol w:w="2261"/>
        <w:gridCol w:w="4881"/>
        <w:gridCol w:w="2100"/>
      </w:tblGrid>
      <w:tr w:rsidR="009743AF" w:rsidRPr="00AB4A29" w:rsidTr="009743AF">
        <w:tc>
          <w:tcPr>
            <w:tcW w:w="3080" w:type="dxa"/>
          </w:tcPr>
          <w:p w:rsidR="009743AF" w:rsidRPr="00AB4A29" w:rsidRDefault="009743AF">
            <w:pPr>
              <w:rPr>
                <w:rFonts w:cstheme="minorHAnsi"/>
                <w:b/>
              </w:rPr>
            </w:pPr>
            <w:r w:rsidRPr="00AB4A29">
              <w:rPr>
                <w:rFonts w:cstheme="minorHAnsi"/>
                <w:b/>
              </w:rPr>
              <w:t xml:space="preserve">Starter to get our brains warmed up! </w:t>
            </w:r>
          </w:p>
          <w:p w:rsidR="009743AF" w:rsidRPr="00AB4A29" w:rsidRDefault="009743AF">
            <w:pPr>
              <w:rPr>
                <w:rFonts w:cstheme="minorHAnsi"/>
                <w:b/>
              </w:rPr>
            </w:pPr>
          </w:p>
          <w:p w:rsidR="009743AF" w:rsidRPr="003014AA" w:rsidRDefault="00BB4D08" w:rsidP="00BB4D08">
            <w:pPr>
              <w:rPr>
                <w:rFonts w:cstheme="minorHAnsi"/>
                <w:i/>
              </w:rPr>
            </w:pPr>
            <w:r w:rsidRPr="003014AA">
              <w:rPr>
                <w:rFonts w:cstheme="minorHAnsi"/>
                <w:i/>
              </w:rPr>
              <w:t xml:space="preserve">Positional language: </w:t>
            </w:r>
          </w:p>
          <w:p w:rsidR="00BB4D08" w:rsidRDefault="00BB4D08" w:rsidP="00BB4D08">
            <w:pPr>
              <w:rPr>
                <w:rFonts w:cstheme="minorHAnsi"/>
              </w:rPr>
            </w:pPr>
          </w:p>
          <w:p w:rsidR="00BB4D08" w:rsidRDefault="00BB4D08" w:rsidP="00BB4D08">
            <w:pPr>
              <w:rPr>
                <w:rFonts w:cstheme="minorHAnsi"/>
              </w:rPr>
            </w:pPr>
            <w:r>
              <w:rPr>
                <w:rFonts w:cstheme="minorHAnsi"/>
              </w:rPr>
              <w:t>Can you place a teddy</w:t>
            </w:r>
            <w:proofErr w:type="gramStart"/>
            <w:r>
              <w:rPr>
                <w:rFonts w:cstheme="minorHAnsi"/>
              </w:rPr>
              <w:t>…</w:t>
            </w:r>
            <w:proofErr w:type="gramEnd"/>
            <w:r>
              <w:rPr>
                <w:rFonts w:cstheme="minorHAnsi"/>
              </w:rPr>
              <w:t xml:space="preserve"> </w:t>
            </w:r>
          </w:p>
          <w:p w:rsidR="00BB4D08" w:rsidRDefault="00BB4D08" w:rsidP="00BB4D08">
            <w:pPr>
              <w:rPr>
                <w:rFonts w:cstheme="minorHAnsi"/>
              </w:rPr>
            </w:pPr>
          </w:p>
          <w:p w:rsidR="00BB4D08" w:rsidRDefault="00BB4D08" w:rsidP="00BB4D08">
            <w:pPr>
              <w:rPr>
                <w:rFonts w:cstheme="minorHAnsi"/>
              </w:rPr>
            </w:pPr>
            <w:r>
              <w:rPr>
                <w:rFonts w:cstheme="minorHAnsi"/>
              </w:rPr>
              <w:t xml:space="preserve">ON TOP OF something </w:t>
            </w:r>
          </w:p>
          <w:p w:rsidR="00BB4D08" w:rsidRDefault="00BB4D08" w:rsidP="00BB4D08">
            <w:pPr>
              <w:rPr>
                <w:rFonts w:cstheme="minorHAnsi"/>
              </w:rPr>
            </w:pPr>
          </w:p>
          <w:p w:rsidR="00BB4D08" w:rsidRDefault="00BB4D08" w:rsidP="00BB4D08">
            <w:pPr>
              <w:rPr>
                <w:rFonts w:cstheme="minorHAnsi"/>
              </w:rPr>
            </w:pPr>
            <w:r>
              <w:rPr>
                <w:rFonts w:cstheme="minorHAnsi"/>
              </w:rPr>
              <w:t xml:space="preserve">NEXT TO something </w:t>
            </w:r>
          </w:p>
          <w:p w:rsidR="00BB4D08" w:rsidRDefault="00BB4D08" w:rsidP="00BB4D08">
            <w:pPr>
              <w:rPr>
                <w:rFonts w:cstheme="minorHAnsi"/>
              </w:rPr>
            </w:pPr>
          </w:p>
          <w:p w:rsidR="00BB4D08" w:rsidRDefault="00BB4D08" w:rsidP="00BB4D08">
            <w:pPr>
              <w:rPr>
                <w:rFonts w:cstheme="minorHAnsi"/>
              </w:rPr>
            </w:pPr>
            <w:r>
              <w:rPr>
                <w:rFonts w:cstheme="minorHAnsi"/>
              </w:rPr>
              <w:t xml:space="preserve">IN BETWEEN something </w:t>
            </w:r>
          </w:p>
          <w:p w:rsidR="00BB4D08" w:rsidRDefault="00BB4D08" w:rsidP="00BB4D08">
            <w:pPr>
              <w:rPr>
                <w:rFonts w:cstheme="minorHAnsi"/>
              </w:rPr>
            </w:pPr>
          </w:p>
          <w:p w:rsidR="00BB4D08" w:rsidRDefault="00BB4D08" w:rsidP="00BB4D08">
            <w:pPr>
              <w:rPr>
                <w:rFonts w:cstheme="minorHAnsi"/>
              </w:rPr>
            </w:pPr>
            <w:r>
              <w:rPr>
                <w:rFonts w:cstheme="minorHAnsi"/>
              </w:rPr>
              <w:t xml:space="preserve">UNDERNEATH something </w:t>
            </w:r>
          </w:p>
          <w:p w:rsidR="00BB4D08" w:rsidRDefault="00BB4D08" w:rsidP="00BB4D08">
            <w:pPr>
              <w:rPr>
                <w:rFonts w:cstheme="minorHAnsi"/>
              </w:rPr>
            </w:pPr>
          </w:p>
          <w:p w:rsidR="00BB4D08" w:rsidRDefault="00BB4D08" w:rsidP="00BB4D08">
            <w:pPr>
              <w:rPr>
                <w:rFonts w:cstheme="minorHAnsi"/>
              </w:rPr>
            </w:pPr>
            <w:proofErr w:type="spellStart"/>
            <w:r>
              <w:rPr>
                <w:rFonts w:cstheme="minorHAnsi"/>
              </w:rPr>
              <w:t>Etc</w:t>
            </w:r>
            <w:proofErr w:type="spellEnd"/>
            <w:r>
              <w:rPr>
                <w:rFonts w:cstheme="minorHAnsi"/>
              </w:rPr>
              <w:t xml:space="preserve"> </w:t>
            </w:r>
          </w:p>
          <w:p w:rsidR="00BB4D08" w:rsidRPr="00AB4A29" w:rsidRDefault="00BB4D08" w:rsidP="00BB4D08">
            <w:pPr>
              <w:rPr>
                <w:rFonts w:cstheme="minorHAnsi"/>
                <w:b/>
              </w:rPr>
            </w:pPr>
          </w:p>
        </w:tc>
        <w:tc>
          <w:tcPr>
            <w:tcW w:w="3081" w:type="dxa"/>
          </w:tcPr>
          <w:p w:rsidR="009743AF" w:rsidRPr="00AB4A29" w:rsidRDefault="009743AF">
            <w:pPr>
              <w:rPr>
                <w:rFonts w:cstheme="minorHAnsi"/>
                <w:b/>
              </w:rPr>
            </w:pPr>
            <w:r w:rsidRPr="00AB4A29">
              <w:rPr>
                <w:rFonts w:cstheme="minorHAnsi"/>
                <w:b/>
              </w:rPr>
              <w:t xml:space="preserve">The learning outcome we hope to achieve </w:t>
            </w:r>
          </w:p>
          <w:p w:rsidR="009743AF" w:rsidRPr="00AB4A29" w:rsidRDefault="009743AF">
            <w:pPr>
              <w:rPr>
                <w:rFonts w:cstheme="minorHAnsi"/>
                <w:b/>
              </w:rPr>
            </w:pPr>
          </w:p>
          <w:p w:rsidR="00BB4D08" w:rsidRDefault="009743AF" w:rsidP="00BB4D08">
            <w:pPr>
              <w:rPr>
                <w:rFonts w:cstheme="minorHAnsi"/>
              </w:rPr>
            </w:pPr>
            <w:r w:rsidRPr="00AB4A29">
              <w:rPr>
                <w:rFonts w:cstheme="minorHAnsi"/>
              </w:rPr>
              <w:t xml:space="preserve">Children should be able to </w:t>
            </w:r>
            <w:r w:rsidR="00BB4D08">
              <w:rPr>
                <w:rFonts w:cstheme="minorHAnsi"/>
              </w:rPr>
              <w:t>compare lengths using reasoning and problem solving.</w:t>
            </w:r>
          </w:p>
          <w:p w:rsidR="00BB4D08" w:rsidRDefault="00BB4D08" w:rsidP="00BB4D08">
            <w:pPr>
              <w:rPr>
                <w:rFonts w:cstheme="minorHAnsi"/>
              </w:rPr>
            </w:pPr>
          </w:p>
          <w:p w:rsidR="009743AF" w:rsidRPr="00AB4A29" w:rsidRDefault="00BB4D08" w:rsidP="00BB4D08">
            <w:pPr>
              <w:rPr>
                <w:rFonts w:cstheme="minorHAnsi"/>
              </w:rPr>
            </w:pPr>
            <w:r>
              <w:object w:dxaOrig="4665" w:dyaOrig="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6pt;height:220.2pt" o:ole="">
                  <v:imagedata r:id="rId6" o:title=""/>
                </v:shape>
                <o:OLEObject Type="Embed" ProgID="PBrush" ShapeID="_x0000_i1025" DrawAspect="Content" ObjectID="_1648559587" r:id="rId7"/>
              </w:object>
            </w:r>
            <w:r>
              <w:rPr>
                <w:rFonts w:cstheme="minorHAnsi"/>
              </w:rPr>
              <w:t xml:space="preserve"> </w:t>
            </w:r>
          </w:p>
          <w:p w:rsidR="009743AF" w:rsidRPr="00AB4A29" w:rsidRDefault="009743AF" w:rsidP="009743AF">
            <w:pPr>
              <w:rPr>
                <w:rFonts w:cstheme="minorHAnsi"/>
              </w:rPr>
            </w:pPr>
          </w:p>
        </w:tc>
        <w:tc>
          <w:tcPr>
            <w:tcW w:w="3081" w:type="dxa"/>
          </w:tcPr>
          <w:p w:rsidR="009743AF" w:rsidRPr="00AB4A29" w:rsidRDefault="009743AF">
            <w:pPr>
              <w:rPr>
                <w:rFonts w:cstheme="minorHAnsi"/>
                <w:b/>
              </w:rPr>
            </w:pPr>
            <w:r w:rsidRPr="00AB4A29">
              <w:rPr>
                <w:rFonts w:cstheme="minorHAnsi"/>
                <w:b/>
              </w:rPr>
              <w:t xml:space="preserve">Ideas for you to try at home </w:t>
            </w:r>
          </w:p>
          <w:p w:rsidR="009743AF" w:rsidRPr="00AB4A29" w:rsidRDefault="009743AF">
            <w:pPr>
              <w:rPr>
                <w:rFonts w:cstheme="minorHAnsi"/>
                <w:b/>
              </w:rPr>
            </w:pPr>
          </w:p>
          <w:p w:rsidR="009743AF" w:rsidRDefault="00BB4D08" w:rsidP="00BB4D08">
            <w:pPr>
              <w:rPr>
                <w:rFonts w:cstheme="minorHAnsi"/>
              </w:rPr>
            </w:pPr>
            <w:r>
              <w:rPr>
                <w:rFonts w:cstheme="minorHAnsi"/>
              </w:rPr>
              <w:t xml:space="preserve">Select 2 items from around the house and compare their lengths. </w:t>
            </w:r>
          </w:p>
          <w:p w:rsidR="00BB4D08" w:rsidRPr="00BB4D08" w:rsidRDefault="00BB4D08" w:rsidP="00BB4D08">
            <w:pPr>
              <w:rPr>
                <w:rFonts w:cstheme="minorHAnsi"/>
              </w:rPr>
            </w:pPr>
            <w:r>
              <w:rPr>
                <w:rFonts w:cstheme="minorHAnsi"/>
              </w:rPr>
              <w:br/>
              <w:t xml:space="preserve">Choose items which are very different in length and compared by looking at them before moving onto items which are similar in length and need to be measured. </w:t>
            </w:r>
          </w:p>
        </w:tc>
      </w:tr>
    </w:tbl>
    <w:p w:rsidR="00797E29" w:rsidRPr="00AB4A29" w:rsidRDefault="00797E29">
      <w:pPr>
        <w:rPr>
          <w:rFonts w:cstheme="minorHAnsi"/>
        </w:rPr>
      </w:pPr>
    </w:p>
    <w:p w:rsidR="009743AF" w:rsidRPr="00AB4A29" w:rsidRDefault="009743AF">
      <w:pPr>
        <w:rPr>
          <w:rFonts w:cstheme="minorHAnsi"/>
        </w:rPr>
      </w:pPr>
      <w:r w:rsidRPr="00AB4A29">
        <w:rPr>
          <w:rFonts w:cstheme="minorHAnsi"/>
        </w:rPr>
        <w:t xml:space="preserve">Tuesday </w:t>
      </w:r>
      <w:r w:rsidR="00BB4D08">
        <w:rPr>
          <w:rFonts w:cstheme="minorHAnsi"/>
        </w:rPr>
        <w:t>21</w:t>
      </w:r>
      <w:r w:rsidR="00BB4D08" w:rsidRPr="00BB4D08">
        <w:rPr>
          <w:rFonts w:cstheme="minorHAnsi"/>
          <w:vertAlign w:val="superscript"/>
        </w:rPr>
        <w:t>st</w:t>
      </w:r>
      <w:r w:rsidR="00BB4D08">
        <w:rPr>
          <w:rFonts w:cstheme="minorHAnsi"/>
        </w:rPr>
        <w:t xml:space="preserve"> April </w:t>
      </w:r>
      <w:r w:rsidRPr="00AB4A29">
        <w:rPr>
          <w:rFonts w:cstheme="minorHAnsi"/>
        </w:rPr>
        <w:t xml:space="preserve"> </w:t>
      </w:r>
    </w:p>
    <w:tbl>
      <w:tblPr>
        <w:tblStyle w:val="TableGrid"/>
        <w:tblpPr w:leftFromText="180" w:rightFromText="180" w:vertAnchor="text" w:horzAnchor="margin" w:tblpY="373"/>
        <w:tblW w:w="0" w:type="auto"/>
        <w:tblLook w:val="04A0" w:firstRow="1" w:lastRow="0" w:firstColumn="1" w:lastColumn="0" w:noHBand="0" w:noVBand="1"/>
      </w:tblPr>
      <w:tblGrid>
        <w:gridCol w:w="3080"/>
        <w:gridCol w:w="3081"/>
        <w:gridCol w:w="3081"/>
      </w:tblGrid>
      <w:tr w:rsidR="00797E29" w:rsidRPr="00AB4A29" w:rsidTr="00797E29">
        <w:tc>
          <w:tcPr>
            <w:tcW w:w="3080" w:type="dxa"/>
          </w:tcPr>
          <w:p w:rsidR="00797E29" w:rsidRPr="00AB4A29" w:rsidRDefault="00797E29" w:rsidP="00797E29">
            <w:pPr>
              <w:rPr>
                <w:rFonts w:cstheme="minorHAnsi"/>
                <w:b/>
              </w:rPr>
            </w:pPr>
            <w:r w:rsidRPr="00AB4A29">
              <w:rPr>
                <w:rFonts w:cstheme="minorHAnsi"/>
                <w:b/>
              </w:rPr>
              <w:t xml:space="preserve">Starter to get our brains warmed up! </w:t>
            </w:r>
          </w:p>
          <w:p w:rsidR="00797E29" w:rsidRPr="00AB4A29" w:rsidRDefault="00797E29" w:rsidP="00797E29">
            <w:pPr>
              <w:rPr>
                <w:rFonts w:cstheme="minorHAnsi"/>
                <w:b/>
              </w:rPr>
            </w:pPr>
          </w:p>
          <w:p w:rsidR="00797E29" w:rsidRPr="003014AA" w:rsidRDefault="00BB4D08" w:rsidP="00797E29">
            <w:pPr>
              <w:rPr>
                <w:rFonts w:cstheme="minorHAnsi"/>
                <w:i/>
              </w:rPr>
            </w:pPr>
            <w:r w:rsidRPr="003014AA">
              <w:rPr>
                <w:rFonts w:cstheme="minorHAnsi"/>
                <w:i/>
              </w:rPr>
              <w:t>Left and righ</w:t>
            </w:r>
            <w:r w:rsidR="003014AA" w:rsidRPr="003014AA">
              <w:rPr>
                <w:rFonts w:cstheme="minorHAnsi"/>
                <w:i/>
              </w:rPr>
              <w:t>t</w:t>
            </w:r>
          </w:p>
          <w:p w:rsidR="00BB4D08" w:rsidRDefault="00BB4D08" w:rsidP="00797E29">
            <w:pPr>
              <w:rPr>
                <w:rFonts w:cstheme="minorHAnsi"/>
              </w:rPr>
            </w:pPr>
          </w:p>
          <w:p w:rsidR="00BB4D08" w:rsidRDefault="00BB4D08" w:rsidP="00797E29">
            <w:pPr>
              <w:rPr>
                <w:rFonts w:cstheme="minorHAnsi"/>
              </w:rPr>
            </w:pPr>
            <w:r>
              <w:rPr>
                <w:rFonts w:cstheme="minorHAnsi"/>
              </w:rPr>
              <w:t>Jump to… THE LEFT</w:t>
            </w:r>
          </w:p>
          <w:p w:rsidR="00BB4D08" w:rsidRDefault="00BB4D08" w:rsidP="00797E29">
            <w:pPr>
              <w:rPr>
                <w:rFonts w:cstheme="minorHAnsi"/>
              </w:rPr>
            </w:pPr>
          </w:p>
          <w:p w:rsidR="00BB4D08" w:rsidRPr="00AB4A29" w:rsidRDefault="00BB4D08" w:rsidP="00797E29">
            <w:pPr>
              <w:rPr>
                <w:rFonts w:cstheme="minorHAnsi"/>
              </w:rPr>
            </w:pPr>
            <w:r>
              <w:rPr>
                <w:rFonts w:cstheme="minorHAnsi"/>
              </w:rPr>
              <w:t xml:space="preserve">Hop to… THE RIGHT </w:t>
            </w:r>
          </w:p>
          <w:p w:rsidR="00797E29" w:rsidRDefault="00797E29" w:rsidP="00797E29">
            <w:pPr>
              <w:rPr>
                <w:rFonts w:cstheme="minorHAnsi"/>
                <w:b/>
              </w:rPr>
            </w:pPr>
          </w:p>
          <w:p w:rsidR="00BB4D08" w:rsidRPr="00AB4A29" w:rsidRDefault="00BB4D08" w:rsidP="00797E29">
            <w:pPr>
              <w:rPr>
                <w:rFonts w:cstheme="minorHAnsi"/>
                <w:b/>
              </w:rPr>
            </w:pPr>
            <w:proofErr w:type="spellStart"/>
            <w:r>
              <w:rPr>
                <w:rFonts w:cstheme="minorHAnsi"/>
                <w:b/>
              </w:rPr>
              <w:t>Etc</w:t>
            </w:r>
            <w:proofErr w:type="spellEnd"/>
            <w:r>
              <w:rPr>
                <w:rFonts w:cstheme="minorHAnsi"/>
                <w:b/>
              </w:rPr>
              <w:t xml:space="preserve"> </w:t>
            </w:r>
          </w:p>
        </w:tc>
        <w:tc>
          <w:tcPr>
            <w:tcW w:w="3081" w:type="dxa"/>
          </w:tcPr>
          <w:p w:rsidR="00797E29" w:rsidRPr="00AB4A29" w:rsidRDefault="00797E29" w:rsidP="00797E29">
            <w:pPr>
              <w:rPr>
                <w:rFonts w:cstheme="minorHAnsi"/>
                <w:b/>
              </w:rPr>
            </w:pPr>
            <w:r w:rsidRPr="00AB4A29">
              <w:rPr>
                <w:rFonts w:cstheme="minorHAnsi"/>
                <w:b/>
              </w:rPr>
              <w:t xml:space="preserve">The learning outcome we hope to achieve </w:t>
            </w:r>
          </w:p>
          <w:p w:rsidR="00797E29" w:rsidRPr="00AB4A29" w:rsidRDefault="00797E29" w:rsidP="00797E29">
            <w:pPr>
              <w:rPr>
                <w:rFonts w:cstheme="minorHAnsi"/>
              </w:rPr>
            </w:pPr>
            <w:r w:rsidRPr="00AB4A29">
              <w:rPr>
                <w:rFonts w:cstheme="minorHAnsi"/>
              </w:rPr>
              <w:t xml:space="preserve"> </w:t>
            </w:r>
          </w:p>
          <w:p w:rsidR="00BB4D08" w:rsidRDefault="00BB4D08" w:rsidP="00797E29">
            <w:r>
              <w:t xml:space="preserve">Children order more than two lengths from shortest to longest and vice versa. This will help them recap their understanding of ordering numbers to 100 Children will order given lengths as well as ordering objects by measuring each length themselves. </w:t>
            </w:r>
          </w:p>
          <w:p w:rsidR="00BB4D08" w:rsidRPr="00BB4D08" w:rsidRDefault="00BB4D08" w:rsidP="00797E29"/>
        </w:tc>
        <w:tc>
          <w:tcPr>
            <w:tcW w:w="3081" w:type="dxa"/>
          </w:tcPr>
          <w:p w:rsidR="00797E29" w:rsidRPr="00AB4A29" w:rsidRDefault="00797E29" w:rsidP="00797E29">
            <w:pPr>
              <w:rPr>
                <w:rFonts w:cstheme="minorHAnsi"/>
                <w:b/>
              </w:rPr>
            </w:pPr>
            <w:r w:rsidRPr="00AB4A29">
              <w:rPr>
                <w:rFonts w:cstheme="minorHAnsi"/>
                <w:b/>
              </w:rPr>
              <w:t xml:space="preserve">Ideas for you to try at home </w:t>
            </w:r>
          </w:p>
          <w:p w:rsidR="00797E29" w:rsidRPr="00AB4A29" w:rsidRDefault="00797E29" w:rsidP="00797E29">
            <w:pPr>
              <w:rPr>
                <w:rFonts w:cstheme="minorHAnsi"/>
                <w:b/>
              </w:rPr>
            </w:pPr>
          </w:p>
          <w:p w:rsidR="00797E29" w:rsidRDefault="00BB4D08" w:rsidP="00BB4D08">
            <w:r>
              <w:rPr>
                <w:rFonts w:cstheme="minorHAnsi"/>
              </w:rPr>
              <w:t xml:space="preserve">Choose 3 items from the house for the children to compare and measure – ensure they are using the correct vocabulary </w:t>
            </w:r>
            <w:r>
              <w:t xml:space="preserve">of: </w:t>
            </w:r>
            <w:r w:rsidRPr="00BB4D08">
              <w:rPr>
                <w:b/>
              </w:rPr>
              <w:t>shorter, shortest, longer a</w:t>
            </w:r>
            <w:r w:rsidRPr="00BB4D08">
              <w:rPr>
                <w:b/>
              </w:rPr>
              <w:t>nd longest</w:t>
            </w:r>
            <w:r>
              <w:t xml:space="preserve"> to describe the order</w:t>
            </w:r>
          </w:p>
          <w:p w:rsidR="00BB4D08" w:rsidRDefault="00BB4D08" w:rsidP="00BB4D08"/>
          <w:p w:rsidR="00BB4D08" w:rsidRPr="00AB4A29" w:rsidRDefault="00BB4D08" w:rsidP="00BB4D08">
            <w:pPr>
              <w:rPr>
                <w:rFonts w:cstheme="minorHAnsi"/>
              </w:rPr>
            </w:pPr>
            <w:r>
              <w:t xml:space="preserve">Repeat with a different 3 items </w:t>
            </w:r>
          </w:p>
        </w:tc>
      </w:tr>
    </w:tbl>
    <w:p w:rsidR="00797E29" w:rsidRDefault="00797E29">
      <w:pPr>
        <w:rPr>
          <w:rFonts w:cstheme="minorHAnsi"/>
        </w:rPr>
      </w:pPr>
    </w:p>
    <w:p w:rsidR="00BB4D08" w:rsidRDefault="00BB4D08">
      <w:pPr>
        <w:rPr>
          <w:rFonts w:cstheme="minorHAnsi"/>
        </w:rPr>
      </w:pPr>
    </w:p>
    <w:p w:rsidR="00BB4D08" w:rsidRDefault="00BB4D08">
      <w:pPr>
        <w:rPr>
          <w:rFonts w:cstheme="minorHAnsi"/>
        </w:rPr>
      </w:pPr>
    </w:p>
    <w:p w:rsidR="00BB4D08" w:rsidRDefault="00BB4D08">
      <w:pPr>
        <w:rPr>
          <w:rFonts w:cstheme="minorHAnsi"/>
        </w:rPr>
      </w:pPr>
    </w:p>
    <w:p w:rsidR="00BB4D08" w:rsidRDefault="00BB4D08">
      <w:pPr>
        <w:rPr>
          <w:rFonts w:cstheme="minorHAnsi"/>
        </w:rPr>
      </w:pPr>
    </w:p>
    <w:p w:rsidR="00BB4D08" w:rsidRPr="00AB4A29" w:rsidRDefault="00BB4D08">
      <w:pPr>
        <w:rPr>
          <w:rFonts w:cstheme="minorHAnsi"/>
        </w:rPr>
      </w:pPr>
    </w:p>
    <w:p w:rsidR="00797E29" w:rsidRPr="00AB4A29" w:rsidRDefault="00797E29">
      <w:pPr>
        <w:rPr>
          <w:rFonts w:cstheme="minorHAnsi"/>
        </w:rPr>
      </w:pPr>
      <w:r w:rsidRPr="00AB4A29">
        <w:rPr>
          <w:rFonts w:cstheme="minorHAnsi"/>
        </w:rPr>
        <w:lastRenderedPageBreak/>
        <w:t xml:space="preserve">Wednesday </w:t>
      </w:r>
      <w:r w:rsidR="00BB4D08">
        <w:rPr>
          <w:rFonts w:cstheme="minorHAnsi"/>
        </w:rPr>
        <w:t>22</w:t>
      </w:r>
      <w:r w:rsidR="00BB4D08" w:rsidRPr="00BB4D08">
        <w:rPr>
          <w:rFonts w:cstheme="minorHAnsi"/>
          <w:vertAlign w:val="superscript"/>
        </w:rPr>
        <w:t>nd</w:t>
      </w:r>
      <w:r w:rsidR="00BB4D08">
        <w:rPr>
          <w:rFonts w:cstheme="minorHAnsi"/>
        </w:rPr>
        <w:t xml:space="preserve"> April </w:t>
      </w:r>
      <w:r w:rsidRPr="00AB4A29">
        <w:rPr>
          <w:rFonts w:cstheme="minorHAnsi"/>
        </w:rPr>
        <w:t xml:space="preserve"> </w:t>
      </w:r>
    </w:p>
    <w:tbl>
      <w:tblPr>
        <w:tblStyle w:val="TableGrid"/>
        <w:tblW w:w="0" w:type="auto"/>
        <w:tblLook w:val="04A0" w:firstRow="1" w:lastRow="0" w:firstColumn="1" w:lastColumn="0" w:noHBand="0" w:noVBand="1"/>
      </w:tblPr>
      <w:tblGrid>
        <w:gridCol w:w="3080"/>
        <w:gridCol w:w="3081"/>
        <w:gridCol w:w="3081"/>
      </w:tblGrid>
      <w:tr w:rsidR="00797E29" w:rsidRPr="00AB4A29" w:rsidTr="00585CA8">
        <w:tc>
          <w:tcPr>
            <w:tcW w:w="3080" w:type="dxa"/>
          </w:tcPr>
          <w:p w:rsidR="00797E29" w:rsidRPr="00AB4A29" w:rsidRDefault="00797E29" w:rsidP="00585CA8">
            <w:pPr>
              <w:rPr>
                <w:rFonts w:cstheme="minorHAnsi"/>
                <w:b/>
              </w:rPr>
            </w:pPr>
            <w:r w:rsidRPr="00AB4A29">
              <w:rPr>
                <w:rFonts w:cstheme="minorHAnsi"/>
                <w:b/>
              </w:rPr>
              <w:t xml:space="preserve">Starter to get our brains warmed up! </w:t>
            </w:r>
          </w:p>
          <w:p w:rsidR="00797E29" w:rsidRPr="00AB4A29" w:rsidRDefault="00797E29" w:rsidP="00585CA8">
            <w:pPr>
              <w:rPr>
                <w:rFonts w:cstheme="minorHAnsi"/>
                <w:b/>
              </w:rPr>
            </w:pPr>
          </w:p>
          <w:p w:rsidR="00797E29" w:rsidRPr="003014AA" w:rsidRDefault="003014AA" w:rsidP="00585CA8">
            <w:pPr>
              <w:rPr>
                <w:rFonts w:cstheme="minorHAnsi"/>
                <w:i/>
              </w:rPr>
            </w:pPr>
            <w:r w:rsidRPr="003014AA">
              <w:rPr>
                <w:rFonts w:cstheme="minorHAnsi"/>
                <w:i/>
              </w:rPr>
              <w:t>Turns</w:t>
            </w:r>
          </w:p>
          <w:p w:rsidR="003014AA" w:rsidRDefault="003014AA" w:rsidP="00585CA8">
            <w:pPr>
              <w:rPr>
                <w:rFonts w:cstheme="minorHAnsi"/>
              </w:rPr>
            </w:pPr>
          </w:p>
          <w:p w:rsidR="003014AA" w:rsidRDefault="003014AA" w:rsidP="00585CA8">
            <w:pPr>
              <w:rPr>
                <w:rFonts w:cstheme="minorHAnsi"/>
              </w:rPr>
            </w:pPr>
            <w:r>
              <w:rPr>
                <w:rFonts w:cstheme="minorHAnsi"/>
              </w:rPr>
              <w:t xml:space="preserve">Remind children that a </w:t>
            </w:r>
            <w:r w:rsidRPr="003014AA">
              <w:rPr>
                <w:rFonts w:cstheme="minorHAnsi"/>
                <w:b/>
              </w:rPr>
              <w:t>full turn</w:t>
            </w:r>
            <w:r>
              <w:rPr>
                <w:rFonts w:cstheme="minorHAnsi"/>
              </w:rPr>
              <w:t xml:space="preserve"> is when we go all the way around and face the same way we started – we must always turn clockwise </w:t>
            </w:r>
          </w:p>
          <w:p w:rsidR="003014AA" w:rsidRDefault="003014AA" w:rsidP="00585CA8">
            <w:pPr>
              <w:rPr>
                <w:rFonts w:cstheme="minorHAnsi"/>
                <w:b/>
              </w:rPr>
            </w:pPr>
          </w:p>
          <w:p w:rsidR="003014AA" w:rsidRPr="00AB4A29" w:rsidRDefault="003014AA" w:rsidP="00585CA8">
            <w:pPr>
              <w:rPr>
                <w:rFonts w:cstheme="minorHAnsi"/>
                <w:b/>
              </w:rPr>
            </w:pPr>
            <w:r>
              <w:rPr>
                <w:rFonts w:cstheme="minorHAnsi"/>
                <w:b/>
              </w:rPr>
              <w:t xml:space="preserve">Practice full turns starting in different places </w:t>
            </w:r>
          </w:p>
          <w:p w:rsidR="00797E29" w:rsidRPr="00AB4A29" w:rsidRDefault="00797E29" w:rsidP="00585CA8">
            <w:pPr>
              <w:rPr>
                <w:rFonts w:cstheme="minorHAnsi"/>
              </w:rPr>
            </w:pPr>
          </w:p>
          <w:p w:rsidR="00797E29" w:rsidRPr="00AB4A29" w:rsidRDefault="00797E29" w:rsidP="00585CA8">
            <w:pPr>
              <w:rPr>
                <w:rFonts w:cstheme="minorHAnsi"/>
                <w:b/>
              </w:rPr>
            </w:pPr>
          </w:p>
        </w:tc>
        <w:tc>
          <w:tcPr>
            <w:tcW w:w="3081" w:type="dxa"/>
          </w:tcPr>
          <w:p w:rsidR="00797E29" w:rsidRPr="00AB4A29" w:rsidRDefault="00797E29" w:rsidP="00585CA8">
            <w:pPr>
              <w:rPr>
                <w:rFonts w:cstheme="minorHAnsi"/>
                <w:b/>
              </w:rPr>
            </w:pPr>
            <w:r w:rsidRPr="00AB4A29">
              <w:rPr>
                <w:rFonts w:cstheme="minorHAnsi"/>
                <w:b/>
              </w:rPr>
              <w:t xml:space="preserve">The learning outcome we hope to achieve </w:t>
            </w:r>
          </w:p>
          <w:p w:rsidR="00797E29" w:rsidRPr="00AB4A29" w:rsidRDefault="00797E29" w:rsidP="00585CA8">
            <w:pPr>
              <w:rPr>
                <w:rFonts w:cstheme="minorHAnsi"/>
                <w:b/>
              </w:rPr>
            </w:pPr>
          </w:p>
          <w:p w:rsidR="00797E29" w:rsidRPr="00B22561" w:rsidRDefault="00CC51B4" w:rsidP="00585CA8">
            <w:pPr>
              <w:rPr>
                <w:rFonts w:cstheme="minorHAnsi"/>
                <w:sz w:val="20"/>
              </w:rPr>
            </w:pPr>
            <w:r>
              <w:rPr>
                <w:rFonts w:cstheme="minorHAnsi"/>
                <w:sz w:val="20"/>
              </w:rPr>
              <w:t xml:space="preserve">Order lengths using reasoning and problem solving </w:t>
            </w:r>
          </w:p>
        </w:tc>
        <w:tc>
          <w:tcPr>
            <w:tcW w:w="3081" w:type="dxa"/>
          </w:tcPr>
          <w:p w:rsidR="00797E29" w:rsidRPr="00AB4A29" w:rsidRDefault="00797E29" w:rsidP="00585CA8">
            <w:pPr>
              <w:rPr>
                <w:rFonts w:cstheme="minorHAnsi"/>
                <w:b/>
              </w:rPr>
            </w:pPr>
            <w:r w:rsidRPr="00AB4A29">
              <w:rPr>
                <w:rFonts w:cstheme="minorHAnsi"/>
                <w:b/>
              </w:rPr>
              <w:t xml:space="preserve">Ideas for you to try at home </w:t>
            </w:r>
          </w:p>
          <w:p w:rsidR="00797E29" w:rsidRPr="00AB4A29" w:rsidRDefault="00797E29" w:rsidP="00585CA8">
            <w:pPr>
              <w:rPr>
                <w:rFonts w:cstheme="minorHAnsi"/>
                <w:b/>
              </w:rPr>
            </w:pPr>
          </w:p>
          <w:p w:rsidR="00CC51B4" w:rsidRDefault="00CC51B4" w:rsidP="00797E29">
            <w:r>
              <w:t xml:space="preserve">Four children are measuring their heights. </w:t>
            </w:r>
          </w:p>
          <w:p w:rsidR="00CC51B4" w:rsidRDefault="00CC51B4" w:rsidP="00797E29"/>
          <w:p w:rsidR="00CC51B4" w:rsidRDefault="00CC51B4" w:rsidP="00797E29">
            <w:r>
              <w:t xml:space="preserve">Eva is taller than Rosie, but not as tall as Mo. Dexter is taller than Mo. </w:t>
            </w:r>
          </w:p>
          <w:p w:rsidR="00CC51B4" w:rsidRDefault="00CC51B4" w:rsidP="00797E29"/>
          <w:p w:rsidR="00AB4A29" w:rsidRPr="00AB4A29" w:rsidRDefault="00CC51B4" w:rsidP="00797E29">
            <w:pPr>
              <w:rPr>
                <w:rFonts w:cstheme="minorHAnsi"/>
              </w:rPr>
            </w:pPr>
            <w:r>
              <w:t>Write down their names in order of their heights, starting with the shortest.</w:t>
            </w:r>
          </w:p>
        </w:tc>
      </w:tr>
    </w:tbl>
    <w:p w:rsidR="00797E29" w:rsidRPr="00AB4A29" w:rsidRDefault="00797E29">
      <w:pPr>
        <w:rPr>
          <w:rFonts w:cstheme="minorHAnsi"/>
        </w:rPr>
      </w:pPr>
    </w:p>
    <w:p w:rsidR="00797E29" w:rsidRPr="00AB4A29" w:rsidRDefault="00797E29">
      <w:pPr>
        <w:rPr>
          <w:rFonts w:cstheme="minorHAnsi"/>
        </w:rPr>
      </w:pPr>
      <w:r w:rsidRPr="00AB4A29">
        <w:rPr>
          <w:rFonts w:cstheme="minorHAnsi"/>
        </w:rPr>
        <w:t>Thursday 2</w:t>
      </w:r>
      <w:r w:rsidR="00BB4D08">
        <w:rPr>
          <w:rFonts w:cstheme="minorHAnsi"/>
          <w:vertAlign w:val="superscript"/>
        </w:rPr>
        <w:t>3rd</w:t>
      </w:r>
      <w:r w:rsidRPr="00AB4A29">
        <w:rPr>
          <w:rFonts w:cstheme="minorHAnsi"/>
        </w:rPr>
        <w:t xml:space="preserve"> April </w:t>
      </w:r>
    </w:p>
    <w:tbl>
      <w:tblPr>
        <w:tblStyle w:val="TableGrid"/>
        <w:tblpPr w:leftFromText="180" w:rightFromText="180" w:vertAnchor="text" w:tblpY="39"/>
        <w:tblW w:w="0" w:type="auto"/>
        <w:tblLook w:val="04A0" w:firstRow="1" w:lastRow="0" w:firstColumn="1" w:lastColumn="0" w:noHBand="0" w:noVBand="1"/>
      </w:tblPr>
      <w:tblGrid>
        <w:gridCol w:w="2307"/>
        <w:gridCol w:w="2249"/>
        <w:gridCol w:w="4686"/>
      </w:tblGrid>
      <w:tr w:rsidR="000319FA" w:rsidRPr="00AB4A29" w:rsidTr="000319FA">
        <w:tc>
          <w:tcPr>
            <w:tcW w:w="2307" w:type="dxa"/>
          </w:tcPr>
          <w:p w:rsidR="000319FA" w:rsidRPr="00AB4A29" w:rsidRDefault="000319FA" w:rsidP="000319FA">
            <w:pPr>
              <w:rPr>
                <w:rFonts w:cstheme="minorHAnsi"/>
                <w:b/>
              </w:rPr>
            </w:pPr>
            <w:r w:rsidRPr="00AB4A29">
              <w:rPr>
                <w:rFonts w:cstheme="minorHAnsi"/>
                <w:b/>
              </w:rPr>
              <w:t xml:space="preserve">Starter to get our brains warmed up! </w:t>
            </w:r>
          </w:p>
          <w:p w:rsidR="000319FA" w:rsidRPr="00AB4A29" w:rsidRDefault="000319FA" w:rsidP="000319FA">
            <w:pPr>
              <w:rPr>
                <w:rFonts w:cstheme="minorHAnsi"/>
                <w:b/>
              </w:rPr>
            </w:pPr>
          </w:p>
          <w:p w:rsidR="000319FA" w:rsidRPr="003014AA" w:rsidRDefault="000319FA" w:rsidP="000319FA">
            <w:pPr>
              <w:rPr>
                <w:rFonts w:cstheme="minorHAnsi"/>
                <w:i/>
              </w:rPr>
            </w:pPr>
            <w:r w:rsidRPr="003014AA">
              <w:rPr>
                <w:rFonts w:cstheme="minorHAnsi"/>
                <w:i/>
              </w:rPr>
              <w:t>Turns</w:t>
            </w:r>
          </w:p>
          <w:p w:rsidR="000319FA" w:rsidRDefault="000319FA" w:rsidP="000319FA">
            <w:pPr>
              <w:rPr>
                <w:rFonts w:cstheme="minorHAnsi"/>
              </w:rPr>
            </w:pPr>
          </w:p>
          <w:p w:rsidR="000319FA" w:rsidRDefault="000319FA" w:rsidP="000319FA">
            <w:pPr>
              <w:rPr>
                <w:rFonts w:cstheme="minorHAnsi"/>
              </w:rPr>
            </w:pPr>
            <w:r>
              <w:rPr>
                <w:rFonts w:cstheme="minorHAnsi"/>
              </w:rPr>
              <w:t xml:space="preserve">Remind children that </w:t>
            </w:r>
            <w:proofErr w:type="gramStart"/>
            <w:r>
              <w:rPr>
                <w:rFonts w:cstheme="minorHAnsi"/>
              </w:rPr>
              <w:t xml:space="preserve">a </w:t>
            </w:r>
            <w:r>
              <w:rPr>
                <w:rFonts w:cstheme="minorHAnsi"/>
                <w:b/>
              </w:rPr>
              <w:t>half</w:t>
            </w:r>
            <w:r w:rsidRPr="003014AA">
              <w:rPr>
                <w:rFonts w:cstheme="minorHAnsi"/>
                <w:b/>
              </w:rPr>
              <w:t xml:space="preserve"> turn</w:t>
            </w:r>
            <w:proofErr w:type="gramEnd"/>
            <w:r>
              <w:rPr>
                <w:rFonts w:cstheme="minorHAnsi"/>
              </w:rPr>
              <w:t xml:space="preserve"> is when we go half the way round and face the opposite way to which we started. Reminding them we always turn clockwise.  </w:t>
            </w:r>
          </w:p>
          <w:p w:rsidR="000319FA" w:rsidRDefault="000319FA" w:rsidP="000319FA">
            <w:pPr>
              <w:rPr>
                <w:rFonts w:cstheme="minorHAnsi"/>
                <w:b/>
              </w:rPr>
            </w:pPr>
          </w:p>
          <w:p w:rsidR="000319FA" w:rsidRPr="00AB4A29" w:rsidRDefault="000319FA" w:rsidP="000319FA">
            <w:pPr>
              <w:rPr>
                <w:rFonts w:cstheme="minorHAnsi"/>
                <w:b/>
              </w:rPr>
            </w:pPr>
            <w:r>
              <w:rPr>
                <w:rFonts w:cstheme="minorHAnsi"/>
                <w:b/>
              </w:rPr>
              <w:t xml:space="preserve">Practice half turns starting in different places </w:t>
            </w:r>
          </w:p>
          <w:p w:rsidR="000319FA" w:rsidRPr="00AB4A29" w:rsidRDefault="000319FA" w:rsidP="000319FA">
            <w:pPr>
              <w:rPr>
                <w:rFonts w:cstheme="minorHAnsi"/>
              </w:rPr>
            </w:pPr>
          </w:p>
          <w:p w:rsidR="000319FA" w:rsidRPr="00AB4A29" w:rsidRDefault="000319FA" w:rsidP="000319FA">
            <w:pPr>
              <w:rPr>
                <w:rFonts w:cstheme="minorHAnsi"/>
                <w:b/>
              </w:rPr>
            </w:pPr>
          </w:p>
        </w:tc>
        <w:tc>
          <w:tcPr>
            <w:tcW w:w="2249" w:type="dxa"/>
          </w:tcPr>
          <w:p w:rsidR="000319FA" w:rsidRPr="00AB4A29" w:rsidRDefault="000319FA" w:rsidP="000319FA">
            <w:pPr>
              <w:rPr>
                <w:rFonts w:cstheme="minorHAnsi"/>
                <w:b/>
              </w:rPr>
            </w:pPr>
            <w:r w:rsidRPr="00AB4A29">
              <w:rPr>
                <w:rFonts w:cstheme="minorHAnsi"/>
                <w:b/>
              </w:rPr>
              <w:t xml:space="preserve">The learning outcome we hope to achieve </w:t>
            </w:r>
          </w:p>
          <w:p w:rsidR="000319FA" w:rsidRPr="00AB4A29" w:rsidRDefault="000319FA" w:rsidP="000319FA">
            <w:pPr>
              <w:rPr>
                <w:rFonts w:cstheme="minorHAnsi"/>
                <w:b/>
              </w:rPr>
            </w:pPr>
          </w:p>
          <w:p w:rsidR="000319FA" w:rsidRPr="000319FA" w:rsidRDefault="000319FA" w:rsidP="000319FA">
            <w:pPr>
              <w:rPr>
                <w:rFonts w:cstheme="minorHAnsi"/>
                <w:shd w:val="clear" w:color="auto" w:fill="FAF9F8"/>
              </w:rPr>
            </w:pPr>
            <w:r>
              <w:rPr>
                <w:rFonts w:cstheme="minorHAnsi"/>
                <w:sz w:val="20"/>
              </w:rPr>
              <w:t>Order lengths using reasoning and problem solving</w:t>
            </w:r>
          </w:p>
        </w:tc>
        <w:tc>
          <w:tcPr>
            <w:tcW w:w="4686" w:type="dxa"/>
          </w:tcPr>
          <w:p w:rsidR="000319FA" w:rsidRPr="00AB4A29" w:rsidRDefault="000319FA" w:rsidP="000319FA">
            <w:pPr>
              <w:rPr>
                <w:rFonts w:cstheme="minorHAnsi"/>
                <w:b/>
              </w:rPr>
            </w:pPr>
            <w:r w:rsidRPr="00AB4A29">
              <w:rPr>
                <w:rFonts w:cstheme="minorHAnsi"/>
                <w:b/>
              </w:rPr>
              <w:t xml:space="preserve">Ideas for you to try at home </w:t>
            </w:r>
          </w:p>
          <w:p w:rsidR="000319FA" w:rsidRDefault="000319FA" w:rsidP="000319FA">
            <w:pPr>
              <w:rPr>
                <w:rFonts w:cstheme="minorHAnsi"/>
                <w:b/>
              </w:rPr>
            </w:pPr>
          </w:p>
          <w:p w:rsidR="000319FA" w:rsidRPr="000319FA" w:rsidRDefault="000319FA" w:rsidP="000319FA">
            <w:pPr>
              <w:rPr>
                <w:rFonts w:cstheme="minorHAnsi"/>
              </w:rPr>
            </w:pPr>
            <w:r w:rsidRPr="000319FA">
              <w:rPr>
                <w:rFonts w:cstheme="minorHAnsi"/>
              </w:rPr>
              <w:t xml:space="preserve">Dora says: </w:t>
            </w:r>
          </w:p>
          <w:p w:rsidR="000319FA" w:rsidRDefault="000319FA" w:rsidP="000319FA"/>
          <w:p w:rsidR="000319FA" w:rsidRDefault="000319FA" w:rsidP="000319FA">
            <w:r>
              <w:object w:dxaOrig="4470" w:dyaOrig="2100">
                <v:shape id="_x0000_i1026" type="#_x0000_t75" style="width:223.55pt;height:104.65pt" o:ole="">
                  <v:imagedata r:id="rId8" o:title=""/>
                </v:shape>
                <o:OLEObject Type="Embed" ProgID="PBrush" ShapeID="_x0000_i1026" DrawAspect="Content" ObjectID="_1648559588" r:id="rId9"/>
              </w:object>
            </w:r>
          </w:p>
          <w:p w:rsidR="000319FA" w:rsidRDefault="000319FA" w:rsidP="000319FA">
            <w:pPr>
              <w:rPr>
                <w:rFonts w:cstheme="minorHAnsi"/>
              </w:rPr>
            </w:pPr>
            <w:r>
              <w:rPr>
                <w:rFonts w:cstheme="minorHAnsi"/>
              </w:rPr>
              <w:t xml:space="preserve">Measure the height of the people in your house and measure the length of their shoes. </w:t>
            </w:r>
          </w:p>
          <w:p w:rsidR="000319FA" w:rsidRDefault="000319FA" w:rsidP="000319FA">
            <w:pPr>
              <w:rPr>
                <w:rFonts w:cstheme="minorHAnsi"/>
              </w:rPr>
            </w:pPr>
          </w:p>
          <w:p w:rsidR="000319FA" w:rsidRPr="00AB4A29" w:rsidRDefault="000319FA" w:rsidP="000319FA">
            <w:pPr>
              <w:rPr>
                <w:rFonts w:cstheme="minorHAnsi"/>
              </w:rPr>
            </w:pPr>
            <w:r>
              <w:rPr>
                <w:rFonts w:cstheme="minorHAnsi"/>
              </w:rPr>
              <w:t xml:space="preserve">Is Dora correct? </w:t>
            </w:r>
          </w:p>
        </w:tc>
      </w:tr>
    </w:tbl>
    <w:p w:rsidR="000319FA" w:rsidRDefault="000319FA">
      <w:pPr>
        <w:rPr>
          <w:rFonts w:cstheme="minorHAnsi"/>
        </w:rPr>
      </w:pPr>
    </w:p>
    <w:p w:rsidR="00797E29" w:rsidRPr="00AB4A29" w:rsidRDefault="00BB4D08">
      <w:pPr>
        <w:rPr>
          <w:rFonts w:cstheme="minorHAnsi"/>
        </w:rPr>
      </w:pPr>
      <w:r>
        <w:rPr>
          <w:rFonts w:cstheme="minorHAnsi"/>
        </w:rPr>
        <w:t>Friday 24</w:t>
      </w:r>
      <w:r w:rsidRPr="00BB4D08">
        <w:rPr>
          <w:rFonts w:cstheme="minorHAnsi"/>
          <w:vertAlign w:val="superscript"/>
        </w:rPr>
        <w:t>th</w:t>
      </w:r>
      <w:r w:rsidR="00797E29" w:rsidRPr="00AB4A29">
        <w:rPr>
          <w:rFonts w:cstheme="minorHAnsi"/>
        </w:rPr>
        <w:t xml:space="preserve"> April </w:t>
      </w:r>
    </w:p>
    <w:tbl>
      <w:tblPr>
        <w:tblStyle w:val="TableGrid"/>
        <w:tblW w:w="0" w:type="auto"/>
        <w:tblLook w:val="04A0" w:firstRow="1" w:lastRow="0" w:firstColumn="1" w:lastColumn="0" w:noHBand="0" w:noVBand="1"/>
      </w:tblPr>
      <w:tblGrid>
        <w:gridCol w:w="3652"/>
        <w:gridCol w:w="2268"/>
        <w:gridCol w:w="3322"/>
      </w:tblGrid>
      <w:tr w:rsidR="00797E29" w:rsidRPr="00AB4A29" w:rsidTr="000319FA">
        <w:tc>
          <w:tcPr>
            <w:tcW w:w="3652" w:type="dxa"/>
          </w:tcPr>
          <w:p w:rsidR="00797E29" w:rsidRPr="00AB4A29" w:rsidRDefault="00797E29" w:rsidP="00585CA8">
            <w:pPr>
              <w:rPr>
                <w:rFonts w:cstheme="minorHAnsi"/>
                <w:b/>
              </w:rPr>
            </w:pPr>
            <w:r w:rsidRPr="00AB4A29">
              <w:rPr>
                <w:rFonts w:cstheme="minorHAnsi"/>
                <w:b/>
              </w:rPr>
              <w:t xml:space="preserve">Starter to get our brains warmed up! </w:t>
            </w:r>
          </w:p>
          <w:p w:rsidR="00797E29" w:rsidRPr="00AB4A29" w:rsidRDefault="00797E29" w:rsidP="00585CA8">
            <w:pPr>
              <w:rPr>
                <w:rFonts w:cstheme="minorHAnsi"/>
                <w:b/>
              </w:rPr>
            </w:pPr>
          </w:p>
          <w:p w:rsidR="003014AA" w:rsidRPr="003014AA" w:rsidRDefault="003014AA" w:rsidP="003014AA">
            <w:pPr>
              <w:rPr>
                <w:rFonts w:cstheme="minorHAnsi"/>
                <w:i/>
              </w:rPr>
            </w:pPr>
            <w:r w:rsidRPr="003014AA">
              <w:rPr>
                <w:rFonts w:cstheme="minorHAnsi"/>
                <w:i/>
              </w:rPr>
              <w:t>Turns</w:t>
            </w:r>
          </w:p>
          <w:p w:rsidR="003014AA" w:rsidRDefault="003014AA" w:rsidP="003014AA">
            <w:pPr>
              <w:rPr>
                <w:rFonts w:cstheme="minorHAnsi"/>
              </w:rPr>
            </w:pPr>
          </w:p>
          <w:p w:rsidR="003014AA" w:rsidRDefault="003014AA" w:rsidP="003014AA">
            <w:pPr>
              <w:rPr>
                <w:rFonts w:cstheme="minorHAnsi"/>
              </w:rPr>
            </w:pPr>
            <w:r>
              <w:rPr>
                <w:rFonts w:cstheme="minorHAnsi"/>
              </w:rPr>
              <w:t xml:space="preserve">Remind children that a </w:t>
            </w:r>
            <w:r w:rsidR="000637C2">
              <w:rPr>
                <w:rFonts w:cstheme="minorHAnsi"/>
                <w:b/>
              </w:rPr>
              <w:t>quarter</w:t>
            </w:r>
            <w:r w:rsidRPr="003014AA">
              <w:rPr>
                <w:rFonts w:cstheme="minorHAnsi"/>
                <w:b/>
              </w:rPr>
              <w:t xml:space="preserve"> turn</w:t>
            </w:r>
            <w:r>
              <w:rPr>
                <w:rFonts w:cstheme="minorHAnsi"/>
              </w:rPr>
              <w:t xml:space="preserve"> is when we go all </w:t>
            </w:r>
            <w:r w:rsidR="000637C2">
              <w:rPr>
                <w:rFonts w:cstheme="minorHAnsi"/>
              </w:rPr>
              <w:t>a quarter of the way to the right (looking at the face of a clock to support is really helpful)</w:t>
            </w:r>
          </w:p>
          <w:p w:rsidR="003014AA" w:rsidRDefault="003014AA" w:rsidP="003014AA">
            <w:pPr>
              <w:rPr>
                <w:rFonts w:cstheme="minorHAnsi"/>
                <w:b/>
              </w:rPr>
            </w:pPr>
          </w:p>
          <w:p w:rsidR="00797E29" w:rsidRPr="000319FA" w:rsidRDefault="003014AA" w:rsidP="00585CA8">
            <w:pPr>
              <w:rPr>
                <w:rFonts w:cstheme="minorHAnsi"/>
                <w:b/>
              </w:rPr>
            </w:pPr>
            <w:r>
              <w:rPr>
                <w:rFonts w:cstheme="minorHAnsi"/>
                <w:b/>
              </w:rPr>
              <w:t xml:space="preserve">Practice </w:t>
            </w:r>
            <w:r w:rsidR="000637C2">
              <w:rPr>
                <w:rFonts w:cstheme="minorHAnsi"/>
                <w:b/>
              </w:rPr>
              <w:t xml:space="preserve">quarter </w:t>
            </w:r>
            <w:r>
              <w:rPr>
                <w:rFonts w:cstheme="minorHAnsi"/>
                <w:b/>
              </w:rPr>
              <w:t>tur</w:t>
            </w:r>
            <w:r w:rsidR="000637C2">
              <w:rPr>
                <w:rFonts w:cstheme="minorHAnsi"/>
                <w:b/>
              </w:rPr>
              <w:t xml:space="preserve">ns starting in different places. If your child if confident then recap and practise three quarter turns as well. </w:t>
            </w:r>
          </w:p>
        </w:tc>
        <w:tc>
          <w:tcPr>
            <w:tcW w:w="2268" w:type="dxa"/>
          </w:tcPr>
          <w:p w:rsidR="00797E29" w:rsidRPr="00AB4A29" w:rsidRDefault="00797E29" w:rsidP="00585CA8">
            <w:pPr>
              <w:rPr>
                <w:rFonts w:cstheme="minorHAnsi"/>
                <w:b/>
              </w:rPr>
            </w:pPr>
            <w:r w:rsidRPr="00AB4A29">
              <w:rPr>
                <w:rFonts w:cstheme="minorHAnsi"/>
                <w:b/>
              </w:rPr>
              <w:t xml:space="preserve">The learning outcome we hope to achieve </w:t>
            </w:r>
          </w:p>
          <w:p w:rsidR="00797E29" w:rsidRPr="00AB4A29" w:rsidRDefault="00797E29" w:rsidP="00585CA8">
            <w:pPr>
              <w:rPr>
                <w:rFonts w:cstheme="minorHAnsi"/>
                <w:b/>
              </w:rPr>
            </w:pPr>
          </w:p>
          <w:p w:rsidR="00797E29" w:rsidRPr="00AB4A29" w:rsidRDefault="000319FA" w:rsidP="00585CA8">
            <w:pPr>
              <w:rPr>
                <w:rFonts w:cstheme="minorHAnsi"/>
              </w:rPr>
            </w:pPr>
            <w:r>
              <w:rPr>
                <w:rFonts w:cstheme="minorHAnsi"/>
              </w:rPr>
              <w:t xml:space="preserve">Use problem solving and reasoning to solve worded length problems. </w:t>
            </w:r>
          </w:p>
        </w:tc>
        <w:tc>
          <w:tcPr>
            <w:tcW w:w="3322" w:type="dxa"/>
          </w:tcPr>
          <w:p w:rsidR="00797E29" w:rsidRDefault="00797E29" w:rsidP="000319FA">
            <w:pPr>
              <w:rPr>
                <w:rFonts w:cstheme="minorHAnsi"/>
                <w:b/>
              </w:rPr>
            </w:pPr>
            <w:r w:rsidRPr="00AB4A29">
              <w:rPr>
                <w:rFonts w:cstheme="minorHAnsi"/>
                <w:b/>
              </w:rPr>
              <w:t xml:space="preserve">Ideas for you to try at home </w:t>
            </w:r>
          </w:p>
          <w:p w:rsidR="000319FA" w:rsidRDefault="000319FA" w:rsidP="000319FA">
            <w:pPr>
              <w:rPr>
                <w:rFonts w:cstheme="minorHAnsi"/>
                <w:b/>
              </w:rPr>
            </w:pPr>
          </w:p>
          <w:p w:rsidR="000319FA" w:rsidRDefault="000319FA" w:rsidP="000319FA">
            <w:pPr>
              <w:rPr>
                <w:rFonts w:cstheme="minorHAnsi"/>
                <w:b/>
              </w:rPr>
            </w:pPr>
          </w:p>
          <w:p w:rsidR="000319FA" w:rsidRPr="00B22561" w:rsidRDefault="000319FA" w:rsidP="000319FA">
            <w:pPr>
              <w:rPr>
                <w:rFonts w:cstheme="minorHAnsi"/>
                <w:b/>
              </w:rPr>
            </w:pPr>
            <w:r>
              <w:t>There are 3 teddies in a box. The brown teddy is 15 cm taller than the yellow teddy. The yellow teddy is 3 cm shorter than the pink teddy. The pink teddy is 42 cm tall. How tall are the brown and yellow teddies? How much taller is the brown teddy than the pink teddy?</w:t>
            </w:r>
            <w:bookmarkStart w:id="0" w:name="_GoBack"/>
            <w:bookmarkEnd w:id="0"/>
          </w:p>
        </w:tc>
      </w:tr>
    </w:tbl>
    <w:p w:rsidR="009743AF" w:rsidRPr="009743AF" w:rsidRDefault="009743AF" w:rsidP="00B22561">
      <w:pPr>
        <w:tabs>
          <w:tab w:val="left" w:pos="7284"/>
        </w:tabs>
        <w:rPr>
          <w:sz w:val="28"/>
        </w:rPr>
      </w:pPr>
    </w:p>
    <w:sectPr w:rsidR="009743AF"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AF"/>
    <w:rsid w:val="00020C9D"/>
    <w:rsid w:val="000319FA"/>
    <w:rsid w:val="000637C2"/>
    <w:rsid w:val="003014AA"/>
    <w:rsid w:val="00797E29"/>
    <w:rsid w:val="00890D7D"/>
    <w:rsid w:val="009743AF"/>
    <w:rsid w:val="00AB4A29"/>
    <w:rsid w:val="00B22561"/>
    <w:rsid w:val="00BB4D08"/>
    <w:rsid w:val="00CC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Hannah Worsley</cp:lastModifiedBy>
  <cp:revision>4</cp:revision>
  <dcterms:created xsi:type="dcterms:W3CDTF">2020-04-16T15:17:00Z</dcterms:created>
  <dcterms:modified xsi:type="dcterms:W3CDTF">2020-04-16T15:26:00Z</dcterms:modified>
</cp:coreProperties>
</file>