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C299" w14:textId="4891B418" w:rsidR="00B22561" w:rsidRDefault="009743AF">
      <w:pPr>
        <w:rPr>
          <w:rFonts w:cstheme="minorHAnsi"/>
        </w:rPr>
      </w:pPr>
      <w:r w:rsidRPr="00AB4A29">
        <w:rPr>
          <w:rFonts w:cstheme="minorHAnsi"/>
        </w:rPr>
        <w:t xml:space="preserve">Below are a few ideas of practical </w:t>
      </w:r>
      <w:r w:rsidR="00B22561">
        <w:rPr>
          <w:rFonts w:cstheme="minorHAnsi"/>
        </w:rPr>
        <w:t xml:space="preserve">/ written </w:t>
      </w:r>
      <w:r w:rsidRPr="00AB4A29">
        <w:rPr>
          <w:rFonts w:cstheme="minorHAnsi"/>
        </w:rPr>
        <w:t xml:space="preserve">activities you may want to do with your child at home. This is the </w:t>
      </w:r>
      <w:r w:rsidR="005A47FD">
        <w:rPr>
          <w:rFonts w:cstheme="minorHAnsi"/>
        </w:rPr>
        <w:t>next</w:t>
      </w:r>
      <w:r w:rsidRPr="00AB4A29">
        <w:rPr>
          <w:rFonts w:cstheme="minorHAnsi"/>
        </w:rPr>
        <w:t xml:space="preserve"> week of the </w:t>
      </w:r>
      <w:r w:rsidR="00B439E8">
        <w:rPr>
          <w:rFonts w:cstheme="minorHAnsi"/>
        </w:rPr>
        <w:t>L</w:t>
      </w:r>
      <w:r w:rsidR="006314C0">
        <w:rPr>
          <w:rFonts w:cstheme="minorHAnsi"/>
        </w:rPr>
        <w:t>iteracy</w:t>
      </w:r>
      <w:r w:rsidRPr="00AB4A29">
        <w:rPr>
          <w:rFonts w:cstheme="minorHAnsi"/>
        </w:rPr>
        <w:t xml:space="preserve"> overview. </w:t>
      </w:r>
      <w:r w:rsidR="00B22561">
        <w:rPr>
          <w:rFonts w:cstheme="minorHAnsi"/>
        </w:rPr>
        <w:t xml:space="preserve">If you have any questions please message either Miss Worsley or Mrs O’Reilly. </w:t>
      </w:r>
    </w:p>
    <w:p w14:paraId="64925773" w14:textId="21E7F015" w:rsidR="00AB4A29" w:rsidRPr="00B439E8" w:rsidRDefault="00B439E8" w:rsidP="00B439E8">
      <w:pPr>
        <w:jc w:val="center"/>
        <w:rPr>
          <w:rFonts w:cstheme="minorHAnsi"/>
          <w:b/>
          <w:bCs/>
        </w:rPr>
      </w:pPr>
      <w:r w:rsidRPr="00B439E8">
        <w:rPr>
          <w:rFonts w:cstheme="minorHAnsi"/>
          <w:b/>
          <w:bCs/>
        </w:rPr>
        <w:t xml:space="preserve">Literacy </w:t>
      </w:r>
      <w:r w:rsidR="009743AF" w:rsidRPr="00B439E8">
        <w:rPr>
          <w:rFonts w:cstheme="minorHAnsi"/>
          <w:b/>
          <w:bCs/>
        </w:rPr>
        <w:t xml:space="preserve">Week beginning: </w:t>
      </w:r>
      <w:r w:rsidR="005A10AE">
        <w:rPr>
          <w:rFonts w:cstheme="minorHAnsi"/>
          <w:b/>
          <w:bCs/>
        </w:rPr>
        <w:t>4</w:t>
      </w:r>
      <w:r w:rsidR="005A10AE" w:rsidRPr="005A10AE">
        <w:rPr>
          <w:rFonts w:cstheme="minorHAnsi"/>
          <w:b/>
          <w:bCs/>
          <w:vertAlign w:val="superscript"/>
        </w:rPr>
        <w:t>th</w:t>
      </w:r>
      <w:r w:rsidR="005A10AE">
        <w:rPr>
          <w:rFonts w:cstheme="minorHAnsi"/>
          <w:b/>
          <w:bCs/>
        </w:rPr>
        <w:t xml:space="preserve"> May</w:t>
      </w:r>
      <w:r w:rsidR="009743AF" w:rsidRPr="00B439E8">
        <w:rPr>
          <w:rFonts w:cstheme="minorHAnsi"/>
          <w:b/>
          <w:bCs/>
        </w:rPr>
        <w:t xml:space="preserve"> 2020</w:t>
      </w:r>
    </w:p>
    <w:p w14:paraId="79A45018" w14:textId="1F0DADC3" w:rsidR="00B439E8" w:rsidRPr="00AB4A29" w:rsidRDefault="005A47FD">
      <w:pPr>
        <w:rPr>
          <w:rFonts w:cstheme="minorHAnsi"/>
        </w:rPr>
      </w:pPr>
      <w:r>
        <w:rPr>
          <w:rFonts w:cstheme="minorHAnsi"/>
        </w:rPr>
        <w:t xml:space="preserve">This week’s planning is based around the story </w:t>
      </w:r>
      <w:r w:rsidR="005A10AE">
        <w:rPr>
          <w:rFonts w:cstheme="minorHAnsi"/>
        </w:rPr>
        <w:t>Gorilla</w:t>
      </w:r>
      <w:r>
        <w:rPr>
          <w:rFonts w:cstheme="minorHAnsi"/>
        </w:rPr>
        <w:t xml:space="preserve"> by </w:t>
      </w:r>
      <w:r w:rsidR="005A10AE">
        <w:rPr>
          <w:rFonts w:cstheme="minorHAnsi"/>
        </w:rPr>
        <w:t>Anthony Browne</w:t>
      </w:r>
      <w:r>
        <w:rPr>
          <w:rFonts w:cstheme="minorHAnsi"/>
        </w:rPr>
        <w:t xml:space="preserve"> which you can see Mrs O’Reilly read on Seesaw.</w:t>
      </w:r>
    </w:p>
    <w:p w14:paraId="2EAB0E8B" w14:textId="0D3C5EE6" w:rsidR="00925ED4" w:rsidRPr="00AB4A29" w:rsidRDefault="005A47FD" w:rsidP="00925ED4">
      <w:pPr>
        <w:rPr>
          <w:rFonts w:cstheme="minorHAnsi"/>
        </w:rPr>
      </w:pPr>
      <w:r>
        <w:rPr>
          <w:rFonts w:cstheme="minorHAnsi"/>
        </w:rPr>
        <w:t xml:space="preserve">Monday </w:t>
      </w:r>
      <w:r w:rsidR="005A10AE">
        <w:rPr>
          <w:rFonts w:cstheme="minorHAnsi"/>
        </w:rPr>
        <w:t>4</w:t>
      </w:r>
      <w:r w:rsidR="005A10AE" w:rsidRPr="005A10AE">
        <w:rPr>
          <w:rFonts w:cstheme="minorHAnsi"/>
          <w:vertAlign w:val="superscript"/>
        </w:rPr>
        <w:t>th</w:t>
      </w:r>
      <w:r w:rsidR="005A10AE">
        <w:rPr>
          <w:rFonts w:cstheme="minorHAnsi"/>
        </w:rPr>
        <w:t xml:space="preserve"> May</w:t>
      </w:r>
    </w:p>
    <w:tbl>
      <w:tblPr>
        <w:tblStyle w:val="TableGrid"/>
        <w:tblW w:w="10490" w:type="dxa"/>
        <w:tblInd w:w="-601" w:type="dxa"/>
        <w:tblLook w:val="04A0" w:firstRow="1" w:lastRow="0" w:firstColumn="1" w:lastColumn="0" w:noHBand="0" w:noVBand="1"/>
      </w:tblPr>
      <w:tblGrid>
        <w:gridCol w:w="2361"/>
        <w:gridCol w:w="1205"/>
        <w:gridCol w:w="6924"/>
      </w:tblGrid>
      <w:tr w:rsidR="009743AF" w:rsidRPr="00AB4A29" w14:paraId="59BE96FB" w14:textId="77777777" w:rsidTr="00C00FB6">
        <w:tc>
          <w:tcPr>
            <w:tcW w:w="2410"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77777777" w:rsidR="009743AF" w:rsidRPr="00AB4A29" w:rsidRDefault="009743AF">
            <w:pPr>
              <w:rPr>
                <w:rFonts w:cstheme="minorHAnsi"/>
                <w:b/>
              </w:rPr>
            </w:pPr>
          </w:p>
          <w:p w14:paraId="4216FA2A" w14:textId="532F856B" w:rsidR="00BA413B" w:rsidRDefault="00C04379" w:rsidP="00BA413B">
            <w:pPr>
              <w:rPr>
                <w:rFonts w:cstheme="minorHAnsi"/>
                <w:bCs/>
              </w:rPr>
            </w:pPr>
            <w:r>
              <w:rPr>
                <w:rFonts w:cstheme="minorHAnsi"/>
                <w:bCs/>
              </w:rPr>
              <w:t xml:space="preserve">Choose a subject that you know lots about – (puppies, Lego, anything you like). Ask your parents to set a </w:t>
            </w:r>
            <w:r w:rsidR="00E01C7C">
              <w:rPr>
                <w:rFonts w:cstheme="minorHAnsi"/>
                <w:bCs/>
              </w:rPr>
              <w:t>two</w:t>
            </w:r>
            <w:r>
              <w:rPr>
                <w:rFonts w:cstheme="minorHAnsi"/>
                <w:bCs/>
              </w:rPr>
              <w:t xml:space="preserve">-minute timer on their phone. Can you talk about your chosen topic for </w:t>
            </w:r>
            <w:r w:rsidR="00E01C7C">
              <w:rPr>
                <w:rFonts w:cstheme="minorHAnsi"/>
                <w:bCs/>
              </w:rPr>
              <w:t>two</w:t>
            </w:r>
            <w:r>
              <w:rPr>
                <w:rFonts w:cstheme="minorHAnsi"/>
                <w:bCs/>
              </w:rPr>
              <w:t xml:space="preserve"> whole minute</w:t>
            </w:r>
            <w:r w:rsidR="00E01C7C">
              <w:rPr>
                <w:rFonts w:cstheme="minorHAnsi"/>
                <w:bCs/>
              </w:rPr>
              <w:t>s</w:t>
            </w:r>
            <w:r>
              <w:rPr>
                <w:rFonts w:cstheme="minorHAnsi"/>
                <w:bCs/>
              </w:rPr>
              <w:t xml:space="preserve"> without stopping? Can your parents do it?</w:t>
            </w:r>
          </w:p>
          <w:p w14:paraId="1B41C360" w14:textId="77777777" w:rsidR="00B51EB6" w:rsidRDefault="00B51EB6" w:rsidP="00BA413B">
            <w:pPr>
              <w:rPr>
                <w:rFonts w:cstheme="minorHAnsi"/>
                <w:bCs/>
              </w:rPr>
            </w:pPr>
          </w:p>
          <w:p w14:paraId="722076A8" w14:textId="0687ECE9" w:rsidR="00B51EB6" w:rsidRPr="00BA413B" w:rsidRDefault="00B51EB6" w:rsidP="00BA413B">
            <w:pPr>
              <w:rPr>
                <w:rFonts w:cstheme="minorHAnsi"/>
                <w:bCs/>
              </w:rPr>
            </w:pPr>
            <w:r>
              <w:rPr>
                <w:rFonts w:cstheme="minorHAnsi"/>
                <w:bCs/>
              </w:rPr>
              <w:t>This is a skill called improvisation – you have to make it up as you go along and it’s not very easy is it?</w:t>
            </w:r>
          </w:p>
        </w:tc>
        <w:tc>
          <w:tcPr>
            <w:tcW w:w="851"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5935D920" w14:textId="518D1DB5" w:rsidR="009743AF" w:rsidRPr="00AB4A29" w:rsidRDefault="00C00FB6" w:rsidP="009743AF">
            <w:pPr>
              <w:rPr>
                <w:rFonts w:cstheme="minorHAnsi"/>
              </w:rPr>
            </w:pPr>
            <w:r>
              <w:rPr>
                <w:rFonts w:cstheme="minorHAnsi"/>
              </w:rPr>
              <w:t xml:space="preserve">Be able to make inferences. </w:t>
            </w:r>
          </w:p>
          <w:p w14:paraId="465C038C" w14:textId="77777777" w:rsidR="009743AF" w:rsidRPr="00AB4A29" w:rsidRDefault="009743AF" w:rsidP="0076481D">
            <w:pPr>
              <w:jc w:val="center"/>
              <w:rPr>
                <w:rFonts w:cstheme="minorHAnsi"/>
              </w:rPr>
            </w:pPr>
          </w:p>
        </w:tc>
        <w:tc>
          <w:tcPr>
            <w:tcW w:w="7229"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5F5C60F6" w14:textId="25B1319C" w:rsidR="009743AF" w:rsidRDefault="001526C0">
            <w:pPr>
              <w:rPr>
                <w:rFonts w:cstheme="minorHAnsi"/>
                <w:bCs/>
              </w:rPr>
            </w:pPr>
            <w:r>
              <w:rPr>
                <w:rFonts w:cstheme="minorHAnsi"/>
                <w:bCs/>
              </w:rPr>
              <w:t>Listen to Gorilla by Anthony Browne on Seesaw and enjoy the story.</w:t>
            </w:r>
          </w:p>
          <w:p w14:paraId="19C8F4A2" w14:textId="4D5D9EDA" w:rsidR="00C00FB6" w:rsidRDefault="00C00FB6">
            <w:pPr>
              <w:rPr>
                <w:rFonts w:cstheme="minorHAnsi"/>
                <w:bCs/>
              </w:rPr>
            </w:pPr>
          </w:p>
          <w:p w14:paraId="152DCADF" w14:textId="6739EB83" w:rsidR="00C00FB6" w:rsidRDefault="00C00FB6">
            <w:pPr>
              <w:rPr>
                <w:rFonts w:cstheme="minorHAnsi"/>
                <w:bCs/>
              </w:rPr>
            </w:pPr>
            <w:r>
              <w:rPr>
                <w:rFonts w:cstheme="minorHAnsi"/>
                <w:bCs/>
              </w:rPr>
              <w:t xml:space="preserve">Look at the picture of Hannah sitting in the corner of her room. How do you think that Anthony Browne has used his illustration here to show us how Hannah is feeling? Look closely at what is hidden in the picture and think about how her room compares to your bedroom. </w:t>
            </w:r>
          </w:p>
          <w:p w14:paraId="7C74DE85" w14:textId="77777777" w:rsidR="00C00FB6" w:rsidRDefault="00C00FB6">
            <w:pPr>
              <w:rPr>
                <w:rFonts w:cstheme="minorHAnsi"/>
                <w:bCs/>
              </w:rPr>
            </w:pPr>
          </w:p>
          <w:p w14:paraId="1BA3ED49" w14:textId="2CC7FEF7" w:rsidR="00C00FB6" w:rsidRPr="001526C0" w:rsidRDefault="00C00FB6">
            <w:pPr>
              <w:rPr>
                <w:rFonts w:cstheme="minorHAnsi"/>
                <w:bCs/>
              </w:rPr>
            </w:pPr>
            <w:r>
              <w:rPr>
                <w:rFonts w:cstheme="minorHAnsi"/>
                <w:bCs/>
              </w:rPr>
              <w:t>If you could see Hannah’s thought bubbles here, what would she be thinking?</w:t>
            </w:r>
            <w:r w:rsidR="00366AAF">
              <w:rPr>
                <w:rFonts w:cstheme="minorHAnsi"/>
                <w:bCs/>
              </w:rPr>
              <w:t xml:space="preserve"> If she could make a wish, what would it be? What might she be watching on the television? </w:t>
            </w:r>
            <w:r w:rsidR="0024643D">
              <w:rPr>
                <w:rFonts w:cstheme="minorHAnsi"/>
                <w:bCs/>
              </w:rPr>
              <w:t xml:space="preserve">Why is she sitting all alone? </w:t>
            </w:r>
            <w:r w:rsidR="00B51EB6">
              <w:rPr>
                <w:rFonts w:cstheme="minorHAnsi"/>
                <w:bCs/>
              </w:rPr>
              <w:t>Talk about the pictures and enjoy them. This is an oral activity.</w:t>
            </w:r>
          </w:p>
          <w:p w14:paraId="5D2E7154" w14:textId="7C676BF0" w:rsidR="00612F6D" w:rsidRPr="00AB4A29" w:rsidRDefault="00612F6D" w:rsidP="00612F6D">
            <w:pPr>
              <w:rPr>
                <w:rFonts w:cstheme="minorHAnsi"/>
              </w:rPr>
            </w:pPr>
            <w:r>
              <w:rPr>
                <w:rFonts w:cstheme="minorHAnsi"/>
              </w:rPr>
              <w:t xml:space="preserve"> </w:t>
            </w:r>
          </w:p>
        </w:tc>
      </w:tr>
    </w:tbl>
    <w:p w14:paraId="13BF258A" w14:textId="77777777" w:rsidR="00464F89" w:rsidRPr="00AB4A29" w:rsidRDefault="00464F89">
      <w:pPr>
        <w:rPr>
          <w:rFonts w:cstheme="minorHAnsi"/>
        </w:rPr>
      </w:pPr>
    </w:p>
    <w:p w14:paraId="0EE79EEF" w14:textId="33C7ECCF" w:rsidR="009743AF" w:rsidRPr="00AB4A29" w:rsidRDefault="005A47FD">
      <w:pPr>
        <w:rPr>
          <w:rFonts w:cstheme="minorHAnsi"/>
        </w:rPr>
      </w:pPr>
      <w:r>
        <w:rPr>
          <w:rFonts w:cstheme="minorHAnsi"/>
        </w:rPr>
        <w:t xml:space="preserve">Tuesday </w:t>
      </w:r>
      <w:r w:rsidR="005A10AE">
        <w:rPr>
          <w:rFonts w:cstheme="minorHAnsi"/>
        </w:rPr>
        <w:t>5</w:t>
      </w:r>
      <w:r w:rsidR="005A10AE" w:rsidRPr="005A10AE">
        <w:rPr>
          <w:rFonts w:cstheme="minorHAnsi"/>
          <w:vertAlign w:val="superscript"/>
        </w:rPr>
        <w:t>th</w:t>
      </w:r>
      <w:r w:rsidR="005A10AE">
        <w:rPr>
          <w:rFonts w:cstheme="minorHAnsi"/>
        </w:rPr>
        <w:t xml:space="preserve"> May</w:t>
      </w:r>
    </w:p>
    <w:tbl>
      <w:tblPr>
        <w:tblStyle w:val="TableGrid"/>
        <w:tblpPr w:leftFromText="180" w:rightFromText="180" w:vertAnchor="text" w:horzAnchor="margin" w:tblpX="-743" w:tblpY="373"/>
        <w:tblW w:w="10632" w:type="dxa"/>
        <w:tblLook w:val="04A0" w:firstRow="1" w:lastRow="0" w:firstColumn="1" w:lastColumn="0" w:noHBand="0" w:noVBand="1"/>
      </w:tblPr>
      <w:tblGrid>
        <w:gridCol w:w="1668"/>
        <w:gridCol w:w="1842"/>
        <w:gridCol w:w="7122"/>
      </w:tblGrid>
      <w:tr w:rsidR="00797E29" w:rsidRPr="00AB4A29" w14:paraId="51A4A9AC" w14:textId="77777777" w:rsidTr="001C4B54">
        <w:tc>
          <w:tcPr>
            <w:tcW w:w="1668" w:type="dxa"/>
          </w:tcPr>
          <w:p w14:paraId="66C8EBCC" w14:textId="77777777" w:rsidR="00797E29" w:rsidRPr="00AB4A29" w:rsidRDefault="00797E29" w:rsidP="001C4B54">
            <w:pPr>
              <w:rPr>
                <w:rFonts w:cstheme="minorHAnsi"/>
                <w:b/>
              </w:rPr>
            </w:pPr>
            <w:r w:rsidRPr="00AB4A29">
              <w:rPr>
                <w:rFonts w:cstheme="minorHAnsi"/>
                <w:b/>
              </w:rPr>
              <w:t xml:space="preserve">Starter to get our brains warmed up! </w:t>
            </w:r>
          </w:p>
          <w:p w14:paraId="450ADB0F" w14:textId="77777777" w:rsidR="00797E29" w:rsidRPr="00AB4A29" w:rsidRDefault="00797E29" w:rsidP="001C4B54">
            <w:pPr>
              <w:rPr>
                <w:rFonts w:cstheme="minorHAnsi"/>
                <w:b/>
              </w:rPr>
            </w:pPr>
          </w:p>
          <w:p w14:paraId="27707CDB" w14:textId="1A20C86A" w:rsidR="00797E29" w:rsidRPr="00C04379" w:rsidRDefault="00C04379" w:rsidP="001C4B54">
            <w:pPr>
              <w:rPr>
                <w:rFonts w:cstheme="minorHAnsi"/>
                <w:bCs/>
              </w:rPr>
            </w:pPr>
            <w:r>
              <w:rPr>
                <w:rFonts w:cstheme="minorHAnsi"/>
                <w:bCs/>
              </w:rPr>
              <w:t xml:space="preserve">Choose a new subject for today’s starter. Can you talk for </w:t>
            </w:r>
            <w:r w:rsidR="00E01C7C">
              <w:rPr>
                <w:rFonts w:cstheme="minorHAnsi"/>
                <w:bCs/>
              </w:rPr>
              <w:t>two</w:t>
            </w:r>
            <w:r>
              <w:rPr>
                <w:rFonts w:cstheme="minorHAnsi"/>
                <w:bCs/>
              </w:rPr>
              <w:t xml:space="preserve"> minutes on a new subject? If you can, extend it to </w:t>
            </w:r>
            <w:r w:rsidR="00E01C7C">
              <w:rPr>
                <w:rFonts w:cstheme="minorHAnsi"/>
                <w:bCs/>
              </w:rPr>
              <w:t>two</w:t>
            </w:r>
            <w:r>
              <w:rPr>
                <w:rFonts w:cstheme="minorHAnsi"/>
                <w:bCs/>
              </w:rPr>
              <w:t xml:space="preserve"> minutes and thirty seconds. This is challenging!</w:t>
            </w:r>
          </w:p>
        </w:tc>
        <w:tc>
          <w:tcPr>
            <w:tcW w:w="1842" w:type="dxa"/>
          </w:tcPr>
          <w:p w14:paraId="2172AB30" w14:textId="77777777" w:rsidR="00797E29" w:rsidRPr="00AB4A29" w:rsidRDefault="00797E29" w:rsidP="001C4B54">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1C4B54">
            <w:pPr>
              <w:rPr>
                <w:rFonts w:cstheme="minorHAnsi"/>
              </w:rPr>
            </w:pPr>
            <w:r w:rsidRPr="00AB4A29">
              <w:rPr>
                <w:rFonts w:cstheme="minorHAnsi"/>
              </w:rPr>
              <w:t xml:space="preserve"> </w:t>
            </w:r>
          </w:p>
          <w:p w14:paraId="156EF070" w14:textId="77777777" w:rsidR="00797E29" w:rsidRDefault="004817CB" w:rsidP="001C4B54">
            <w:pPr>
              <w:rPr>
                <w:rFonts w:cstheme="minorHAnsi"/>
              </w:rPr>
            </w:pPr>
            <w:r>
              <w:rPr>
                <w:rFonts w:cstheme="minorHAnsi"/>
              </w:rPr>
              <w:t>Use conjunctions to compare.</w:t>
            </w:r>
          </w:p>
          <w:p w14:paraId="20E31447" w14:textId="77777777" w:rsidR="004817CB" w:rsidRDefault="004817CB" w:rsidP="001C4B54">
            <w:pPr>
              <w:rPr>
                <w:rFonts w:cstheme="minorHAnsi"/>
              </w:rPr>
            </w:pPr>
          </w:p>
          <w:p w14:paraId="66916DC8" w14:textId="3F352CEB" w:rsidR="004817CB" w:rsidRPr="00AB4A29" w:rsidRDefault="004817CB" w:rsidP="001C4B54">
            <w:pPr>
              <w:rPr>
                <w:rFonts w:cstheme="minorHAnsi"/>
              </w:rPr>
            </w:pPr>
            <w:r>
              <w:rPr>
                <w:rFonts w:cstheme="minorHAnsi"/>
              </w:rPr>
              <w:t xml:space="preserve">Make inferences from illustrations. </w:t>
            </w:r>
          </w:p>
        </w:tc>
        <w:tc>
          <w:tcPr>
            <w:tcW w:w="7122" w:type="dxa"/>
          </w:tcPr>
          <w:p w14:paraId="742D6F8A" w14:textId="77777777" w:rsidR="00797E29" w:rsidRPr="00AB4A29" w:rsidRDefault="00797E29" w:rsidP="001C4B54">
            <w:pPr>
              <w:rPr>
                <w:rFonts w:cstheme="minorHAnsi"/>
                <w:b/>
              </w:rPr>
            </w:pPr>
            <w:r w:rsidRPr="00AB4A29">
              <w:rPr>
                <w:rFonts w:cstheme="minorHAnsi"/>
                <w:b/>
              </w:rPr>
              <w:t xml:space="preserve">Ideas for you to try at home </w:t>
            </w:r>
          </w:p>
          <w:p w14:paraId="0E1CF1D4" w14:textId="77777777" w:rsidR="00797E29" w:rsidRPr="00AB4A29" w:rsidRDefault="00797E29" w:rsidP="001C4B54">
            <w:pPr>
              <w:rPr>
                <w:rFonts w:cstheme="minorHAnsi"/>
                <w:b/>
              </w:rPr>
            </w:pPr>
          </w:p>
          <w:p w14:paraId="42043E40" w14:textId="03503260" w:rsidR="00A22838" w:rsidRDefault="00366AAF" w:rsidP="001C4B54">
            <w:pPr>
              <w:rPr>
                <w:rFonts w:cstheme="minorHAnsi"/>
              </w:rPr>
            </w:pPr>
            <w:r>
              <w:rPr>
                <w:rFonts w:cstheme="minorHAnsi"/>
              </w:rPr>
              <w:t xml:space="preserve">Listen to the story again so you remember it well. </w:t>
            </w:r>
          </w:p>
          <w:p w14:paraId="36A94A04" w14:textId="17895DB0" w:rsidR="0024643D" w:rsidRDefault="0024643D" w:rsidP="001C4B54">
            <w:pPr>
              <w:rPr>
                <w:rFonts w:cstheme="minorHAnsi"/>
              </w:rPr>
            </w:pPr>
          </w:p>
          <w:p w14:paraId="0BDBF871" w14:textId="393AC915" w:rsidR="0024643D" w:rsidRDefault="0024643D" w:rsidP="001C4B54">
            <w:pPr>
              <w:rPr>
                <w:rFonts w:cstheme="minorHAnsi"/>
              </w:rPr>
            </w:pPr>
            <w:r>
              <w:rPr>
                <w:rFonts w:cstheme="minorHAnsi"/>
              </w:rPr>
              <w:t xml:space="preserve">Look at the two pictures of Hannah and her father sitting at the table – the breakfast picture from the start and the birthday tea from the end. </w:t>
            </w:r>
          </w:p>
          <w:p w14:paraId="1F40F70F" w14:textId="1A52B86B" w:rsidR="0024643D" w:rsidRDefault="0024643D" w:rsidP="001C4B54">
            <w:pPr>
              <w:rPr>
                <w:rFonts w:cstheme="minorHAnsi"/>
              </w:rPr>
            </w:pPr>
          </w:p>
          <w:p w14:paraId="378AE70F" w14:textId="2B74C421" w:rsidR="004817CB" w:rsidRDefault="0024643D" w:rsidP="001C4B54">
            <w:pPr>
              <w:rPr>
                <w:rFonts w:cstheme="minorHAnsi"/>
              </w:rPr>
            </w:pPr>
            <w:r>
              <w:rPr>
                <w:rFonts w:cstheme="minorHAnsi"/>
              </w:rPr>
              <w:t xml:space="preserve">Talk to your family about the similarities and differences in these two pictures. </w:t>
            </w:r>
            <w:r w:rsidR="004817CB">
              <w:rPr>
                <w:rFonts w:cstheme="minorHAnsi"/>
              </w:rPr>
              <w:t xml:space="preserve">Using conjunctions, can you compare the two? </w:t>
            </w:r>
          </w:p>
          <w:p w14:paraId="3994FA6F" w14:textId="77777777" w:rsidR="004817CB" w:rsidRDefault="004817CB" w:rsidP="001C4B54">
            <w:pPr>
              <w:rPr>
                <w:rFonts w:cstheme="minorHAnsi"/>
              </w:rPr>
            </w:pPr>
          </w:p>
          <w:p w14:paraId="72799CA9" w14:textId="1419E37E" w:rsidR="0024643D" w:rsidRDefault="004817CB" w:rsidP="001C4B54">
            <w:pPr>
              <w:rPr>
                <w:rFonts w:cstheme="minorHAnsi"/>
              </w:rPr>
            </w:pPr>
            <w:r>
              <w:rPr>
                <w:rFonts w:cstheme="minorHAnsi"/>
              </w:rPr>
              <w:t xml:space="preserve">E.g. At breakfast, the two sat in silence </w:t>
            </w:r>
            <w:r w:rsidRPr="004817CB">
              <w:rPr>
                <w:rFonts w:cstheme="minorHAnsi"/>
                <w:b/>
                <w:bCs/>
              </w:rPr>
              <w:t>but</w:t>
            </w:r>
            <w:r>
              <w:rPr>
                <w:rFonts w:cstheme="minorHAnsi"/>
              </w:rPr>
              <w:t xml:space="preserve"> at Hannah’s breakfast tea, it looks as though Dad is whispering into her ear. </w:t>
            </w:r>
          </w:p>
          <w:p w14:paraId="40390E93" w14:textId="77777777" w:rsidR="004817CB" w:rsidRDefault="004817CB" w:rsidP="001C4B54">
            <w:pPr>
              <w:rPr>
                <w:rFonts w:cstheme="minorHAnsi"/>
              </w:rPr>
            </w:pPr>
          </w:p>
          <w:p w14:paraId="0C0F2634" w14:textId="7E6DFEE8" w:rsidR="004817CB" w:rsidRDefault="004817CB" w:rsidP="001C4B54">
            <w:pPr>
              <w:rPr>
                <w:rFonts w:cstheme="minorHAnsi"/>
              </w:rPr>
            </w:pPr>
            <w:r>
              <w:rPr>
                <w:rFonts w:cstheme="minorHAnsi"/>
              </w:rPr>
              <w:t xml:space="preserve">I’ve included some gorilla paper in the folder if you have a printer and want to put your writing onto something lovely. </w:t>
            </w:r>
            <w:r w:rsidR="007A6824">
              <w:rPr>
                <w:rFonts w:cstheme="minorHAnsi"/>
              </w:rPr>
              <w:t xml:space="preserve">There is also a copy of the conjunctions word mat from previous weeks to support you if you’d like it. </w:t>
            </w:r>
          </w:p>
          <w:p w14:paraId="6EF53FFC" w14:textId="66CEED5C" w:rsidR="001D4F82" w:rsidRPr="00AB4A29" w:rsidRDefault="001D4F82" w:rsidP="001C4B54">
            <w:pPr>
              <w:rPr>
                <w:rFonts w:cstheme="minorHAnsi"/>
              </w:rPr>
            </w:pPr>
          </w:p>
        </w:tc>
      </w:tr>
    </w:tbl>
    <w:p w14:paraId="350E0087" w14:textId="337B7EBF" w:rsidR="00797E29" w:rsidRDefault="00797E29">
      <w:pPr>
        <w:rPr>
          <w:rFonts w:cstheme="minorHAnsi"/>
        </w:rPr>
      </w:pPr>
    </w:p>
    <w:p w14:paraId="23BA308B" w14:textId="38E4FF17" w:rsidR="00B51EB6" w:rsidRDefault="00B51EB6">
      <w:pPr>
        <w:rPr>
          <w:rFonts w:cstheme="minorHAnsi"/>
        </w:rPr>
      </w:pPr>
    </w:p>
    <w:p w14:paraId="65926765" w14:textId="77777777" w:rsidR="00B51EB6" w:rsidRDefault="00B51EB6">
      <w:pPr>
        <w:rPr>
          <w:rFonts w:cstheme="minorHAnsi"/>
        </w:rPr>
      </w:pPr>
    </w:p>
    <w:p w14:paraId="75371B19" w14:textId="5E7719AB" w:rsidR="00797E29" w:rsidRPr="00AB4A29" w:rsidRDefault="005A47FD">
      <w:pPr>
        <w:rPr>
          <w:rFonts w:cstheme="minorHAnsi"/>
        </w:rPr>
      </w:pPr>
      <w:r>
        <w:rPr>
          <w:rFonts w:cstheme="minorHAnsi"/>
        </w:rPr>
        <w:t xml:space="preserve">Wednesday </w:t>
      </w:r>
      <w:r w:rsidR="005A10AE">
        <w:rPr>
          <w:rFonts w:cstheme="minorHAnsi"/>
        </w:rPr>
        <w:t>6</w:t>
      </w:r>
      <w:r w:rsidR="005A10AE" w:rsidRPr="005A10AE">
        <w:rPr>
          <w:rFonts w:cstheme="minorHAnsi"/>
          <w:vertAlign w:val="superscript"/>
        </w:rPr>
        <w:t>th</w:t>
      </w:r>
      <w:r w:rsidR="005A10AE">
        <w:rPr>
          <w:rFonts w:cstheme="minorHAnsi"/>
        </w:rPr>
        <w:t xml:space="preserve"> May</w:t>
      </w:r>
      <w:r w:rsidR="00797E29" w:rsidRPr="00AB4A29">
        <w:rPr>
          <w:rFonts w:cstheme="minorHAnsi"/>
        </w:rPr>
        <w:t xml:space="preserve"> </w:t>
      </w:r>
    </w:p>
    <w:tbl>
      <w:tblPr>
        <w:tblStyle w:val="TableGrid"/>
        <w:tblW w:w="10632" w:type="dxa"/>
        <w:tblInd w:w="-743" w:type="dxa"/>
        <w:tblLook w:val="04A0" w:firstRow="1" w:lastRow="0" w:firstColumn="1" w:lastColumn="0" w:noHBand="0" w:noVBand="1"/>
      </w:tblPr>
      <w:tblGrid>
        <w:gridCol w:w="1702"/>
        <w:gridCol w:w="1843"/>
        <w:gridCol w:w="7087"/>
      </w:tblGrid>
      <w:tr w:rsidR="00797E29" w:rsidRPr="00AB4A29" w14:paraId="78417DF6" w14:textId="77777777" w:rsidTr="001C4B54">
        <w:tc>
          <w:tcPr>
            <w:tcW w:w="1702"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47F12152" w14:textId="77777777" w:rsidR="00797E29" w:rsidRPr="00AB4A29" w:rsidRDefault="00797E29" w:rsidP="00585CA8">
            <w:pPr>
              <w:rPr>
                <w:rFonts w:cstheme="minorHAnsi"/>
                <w:b/>
              </w:rPr>
            </w:pPr>
          </w:p>
          <w:p w14:paraId="3EF0D681" w14:textId="570D5FC0" w:rsidR="00797E29" w:rsidRPr="00C04379" w:rsidRDefault="00C04379" w:rsidP="001A760E">
            <w:pPr>
              <w:rPr>
                <w:rFonts w:cstheme="minorHAnsi"/>
                <w:bCs/>
              </w:rPr>
            </w:pPr>
            <w:r>
              <w:rPr>
                <w:rFonts w:cstheme="minorHAnsi"/>
                <w:bCs/>
              </w:rPr>
              <w:t xml:space="preserve">You guessed it – the same challenge again. Are you getting better at it as the days go on? </w:t>
            </w:r>
          </w:p>
        </w:tc>
        <w:tc>
          <w:tcPr>
            <w:tcW w:w="1843"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55D109B5" w14:textId="0E6F2270" w:rsidR="00CC765D" w:rsidRDefault="00D6592C" w:rsidP="00585CA8">
            <w:pPr>
              <w:rPr>
                <w:rFonts w:cstheme="minorHAnsi"/>
                <w:sz w:val="20"/>
              </w:rPr>
            </w:pPr>
            <w:r>
              <w:rPr>
                <w:rFonts w:cstheme="minorHAnsi"/>
                <w:sz w:val="20"/>
              </w:rPr>
              <w:t>Use</w:t>
            </w:r>
            <w:r w:rsidR="00B51EB6">
              <w:rPr>
                <w:rFonts w:cstheme="minorHAnsi"/>
                <w:sz w:val="20"/>
              </w:rPr>
              <w:t xml:space="preserve"> time</w:t>
            </w:r>
            <w:r>
              <w:rPr>
                <w:rFonts w:cstheme="minorHAnsi"/>
                <w:sz w:val="20"/>
              </w:rPr>
              <w:t xml:space="preserve"> </w:t>
            </w:r>
            <w:r w:rsidR="00B51EB6">
              <w:rPr>
                <w:rFonts w:cstheme="minorHAnsi"/>
                <w:sz w:val="20"/>
              </w:rPr>
              <w:t>(</w:t>
            </w:r>
            <w:r>
              <w:rPr>
                <w:rFonts w:cstheme="minorHAnsi"/>
                <w:sz w:val="20"/>
              </w:rPr>
              <w:t>ordering</w:t>
            </w:r>
            <w:r w:rsidR="00B51EB6">
              <w:rPr>
                <w:rFonts w:cstheme="minorHAnsi"/>
                <w:sz w:val="20"/>
              </w:rPr>
              <w:t>)</w:t>
            </w:r>
            <w:r>
              <w:rPr>
                <w:rFonts w:cstheme="minorHAnsi"/>
                <w:sz w:val="20"/>
              </w:rPr>
              <w:t xml:space="preserve"> conjunctions.</w:t>
            </w:r>
          </w:p>
          <w:p w14:paraId="5366FEC3" w14:textId="77777777" w:rsidR="00D6592C" w:rsidRDefault="00D6592C" w:rsidP="00585CA8">
            <w:pPr>
              <w:rPr>
                <w:rFonts w:cstheme="minorHAnsi"/>
                <w:sz w:val="20"/>
              </w:rPr>
            </w:pPr>
          </w:p>
          <w:p w14:paraId="668567E5" w14:textId="5A9BFBED" w:rsidR="00D6592C" w:rsidRPr="00B22561" w:rsidRDefault="00D6592C" w:rsidP="00585CA8">
            <w:pPr>
              <w:rPr>
                <w:rFonts w:cstheme="minorHAnsi"/>
                <w:sz w:val="20"/>
              </w:rPr>
            </w:pPr>
            <w:r>
              <w:rPr>
                <w:rFonts w:cstheme="minorHAnsi"/>
                <w:sz w:val="20"/>
              </w:rPr>
              <w:t xml:space="preserve">Write in the form of a recount. </w:t>
            </w:r>
          </w:p>
        </w:tc>
        <w:tc>
          <w:tcPr>
            <w:tcW w:w="7087"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7F6DFA62" w14:textId="77777777" w:rsidR="001C4B54" w:rsidRDefault="00D6592C" w:rsidP="00797E29">
            <w:pPr>
              <w:rPr>
                <w:rFonts w:cstheme="minorHAnsi"/>
              </w:rPr>
            </w:pPr>
            <w:r>
              <w:rPr>
                <w:rFonts w:cstheme="minorHAnsi"/>
              </w:rPr>
              <w:t xml:space="preserve">Listen to the story again if you like. </w:t>
            </w:r>
          </w:p>
          <w:p w14:paraId="546795DC" w14:textId="77777777" w:rsidR="00D6592C" w:rsidRDefault="00D6592C" w:rsidP="00797E29">
            <w:pPr>
              <w:rPr>
                <w:rFonts w:cstheme="minorHAnsi"/>
              </w:rPr>
            </w:pPr>
          </w:p>
          <w:p w14:paraId="17A9CE4B" w14:textId="77777777" w:rsidR="00B51EB6" w:rsidRDefault="00D6592C" w:rsidP="00797E29">
            <w:pPr>
              <w:rPr>
                <w:rFonts w:cstheme="minorHAnsi"/>
              </w:rPr>
            </w:pPr>
            <w:r>
              <w:rPr>
                <w:rFonts w:cstheme="minorHAnsi"/>
              </w:rPr>
              <w:t xml:space="preserve">Orally, to your family, can you recount what happened to Hannah and the gorilla when they went out for their adventure? Where did they go first? What did they see? How did they feel at that point? </w:t>
            </w:r>
            <w:r w:rsidR="00B51EB6">
              <w:rPr>
                <w:rFonts w:cstheme="minorHAnsi"/>
              </w:rPr>
              <w:t xml:space="preserve">Which was the second place that they visited? </w:t>
            </w:r>
          </w:p>
          <w:p w14:paraId="22B88655" w14:textId="77777777" w:rsidR="00B51EB6" w:rsidRDefault="00B51EB6" w:rsidP="00797E29">
            <w:pPr>
              <w:rPr>
                <w:rFonts w:cstheme="minorHAnsi"/>
              </w:rPr>
            </w:pPr>
          </w:p>
          <w:p w14:paraId="32B31020" w14:textId="44F0FB83" w:rsidR="00D6592C" w:rsidRDefault="00B51EB6" w:rsidP="00797E29">
            <w:pPr>
              <w:rPr>
                <w:rFonts w:cstheme="minorHAnsi"/>
              </w:rPr>
            </w:pPr>
            <w:r>
              <w:rPr>
                <w:rFonts w:cstheme="minorHAnsi"/>
              </w:rPr>
              <w:t xml:space="preserve">There is a time conjunctions word mat in the folder to help with ordering words. </w:t>
            </w:r>
          </w:p>
          <w:p w14:paraId="6BEDAEEC" w14:textId="185C87E0" w:rsidR="00B51EB6" w:rsidRDefault="00B51EB6" w:rsidP="00797E29">
            <w:pPr>
              <w:rPr>
                <w:rFonts w:cstheme="minorHAnsi"/>
              </w:rPr>
            </w:pPr>
          </w:p>
          <w:p w14:paraId="3B770178" w14:textId="28FB9DB1" w:rsidR="00B51EB6" w:rsidRDefault="00B51EB6" w:rsidP="00797E29">
            <w:pPr>
              <w:rPr>
                <w:rFonts w:cstheme="minorHAnsi"/>
              </w:rPr>
            </w:pPr>
            <w:r>
              <w:rPr>
                <w:rFonts w:cstheme="minorHAnsi"/>
              </w:rPr>
              <w:t xml:space="preserve">I have included some diary frames in the folder – some have time conjunctions already on them to help but the other doesn’t so you can add your own. </w:t>
            </w:r>
            <w:r w:rsidR="0045601E">
              <w:rPr>
                <w:rFonts w:cstheme="minorHAnsi"/>
              </w:rPr>
              <w:t xml:space="preserve">There is also a diary writing checklist to help. </w:t>
            </w:r>
            <w:r w:rsidR="00E01C7C">
              <w:rPr>
                <w:rFonts w:cstheme="minorHAnsi"/>
              </w:rPr>
              <w:t>Can you pretend to be Hannah and write a diary of the trip?</w:t>
            </w:r>
          </w:p>
          <w:p w14:paraId="54D95576" w14:textId="77777777" w:rsidR="00B51EB6" w:rsidRDefault="00B51EB6" w:rsidP="00797E29">
            <w:pPr>
              <w:rPr>
                <w:rFonts w:cstheme="minorHAnsi"/>
              </w:rPr>
            </w:pPr>
          </w:p>
          <w:p w14:paraId="77A10B75" w14:textId="13CF269A" w:rsidR="00B51EB6" w:rsidRPr="00B51EB6" w:rsidRDefault="00B51EB6" w:rsidP="00B51EB6">
            <w:pPr>
              <w:rPr>
                <w:rFonts w:cstheme="minorHAnsi"/>
                <w:u w:val="single"/>
              </w:rPr>
            </w:pPr>
            <w:r w:rsidRPr="00B51EB6">
              <w:rPr>
                <w:rFonts w:cstheme="minorHAnsi"/>
                <w:u w:val="single"/>
              </w:rPr>
              <w:t xml:space="preserve">(If your child is reluctant to write, you could make a cartoon, film them recounting orally or they could tell you what they want to say and you could scribe for them. Anything that you upload to Seesaw will be congratulated so don’t feel as though everything has to be written if this is a struggle </w:t>
            </w:r>
            <w:r>
              <w:rPr>
                <w:rFonts w:cstheme="minorHAnsi"/>
                <w:u w:val="single"/>
              </w:rPr>
              <w:t>at the moment.)</w:t>
            </w:r>
          </w:p>
        </w:tc>
      </w:tr>
    </w:tbl>
    <w:p w14:paraId="69FD7258" w14:textId="77777777" w:rsidR="005A47FD" w:rsidRDefault="005A47FD">
      <w:pPr>
        <w:rPr>
          <w:rFonts w:cstheme="minorHAnsi"/>
        </w:rPr>
      </w:pPr>
    </w:p>
    <w:p w14:paraId="7931D989" w14:textId="61880BC6" w:rsidR="00797E29" w:rsidRPr="00AB4A29" w:rsidRDefault="005A47FD">
      <w:pPr>
        <w:rPr>
          <w:rFonts w:cstheme="minorHAnsi"/>
        </w:rPr>
      </w:pPr>
      <w:r>
        <w:rPr>
          <w:rFonts w:cstheme="minorHAnsi"/>
        </w:rPr>
        <w:t xml:space="preserve">Thursday </w:t>
      </w:r>
      <w:r w:rsidR="005A10AE">
        <w:rPr>
          <w:rFonts w:cstheme="minorHAnsi"/>
        </w:rPr>
        <w:t>7</w:t>
      </w:r>
      <w:r w:rsidR="005A10AE" w:rsidRPr="005A10AE">
        <w:rPr>
          <w:rFonts w:cstheme="minorHAnsi"/>
          <w:vertAlign w:val="superscript"/>
        </w:rPr>
        <w:t>th</w:t>
      </w:r>
      <w:r w:rsidR="005A10AE">
        <w:rPr>
          <w:rFonts w:cstheme="minorHAnsi"/>
        </w:rPr>
        <w:t xml:space="preserve"> May</w:t>
      </w:r>
      <w:r w:rsidR="00797E29" w:rsidRPr="00AB4A29">
        <w:rPr>
          <w:rFonts w:cstheme="minorHAnsi"/>
        </w:rPr>
        <w:t xml:space="preserve"> </w:t>
      </w:r>
    </w:p>
    <w:tbl>
      <w:tblPr>
        <w:tblStyle w:val="TableGrid"/>
        <w:tblW w:w="10632" w:type="dxa"/>
        <w:tblInd w:w="-743" w:type="dxa"/>
        <w:tblLook w:val="04A0" w:firstRow="1" w:lastRow="0" w:firstColumn="1" w:lastColumn="0" w:noHBand="0" w:noVBand="1"/>
      </w:tblPr>
      <w:tblGrid>
        <w:gridCol w:w="2269"/>
        <w:gridCol w:w="1276"/>
        <w:gridCol w:w="7087"/>
      </w:tblGrid>
      <w:tr w:rsidR="00797E29" w:rsidRPr="00AB4A29" w14:paraId="5DDFE060" w14:textId="77777777" w:rsidTr="001D4F82">
        <w:tc>
          <w:tcPr>
            <w:tcW w:w="2269"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745DCD5F" w14:textId="1492DF2A" w:rsidR="00FE7A41" w:rsidRPr="00AB4A29" w:rsidRDefault="00C04379" w:rsidP="00585CA8">
            <w:pPr>
              <w:rPr>
                <w:rFonts w:cstheme="minorHAnsi"/>
              </w:rPr>
            </w:pPr>
            <w:r>
              <w:rPr>
                <w:rFonts w:cstheme="minorHAnsi"/>
              </w:rPr>
              <w:t>Your last chance to shine in this activity this week. Maybe your parents could start a stopwatch and see how long you can talk for on a new topic. Let me know your top score (mine is currently 2 months, 3 weeks and 12 days – or so my husband says!)</w:t>
            </w:r>
          </w:p>
          <w:p w14:paraId="5B7CC733" w14:textId="77777777" w:rsidR="00797E29" w:rsidRPr="00AB4A29" w:rsidRDefault="00797E29" w:rsidP="00585CA8">
            <w:pPr>
              <w:rPr>
                <w:rFonts w:cstheme="minorHAnsi"/>
              </w:rPr>
            </w:pPr>
          </w:p>
          <w:p w14:paraId="5CF2E0D1" w14:textId="77777777" w:rsidR="00797E29" w:rsidRPr="00AB4A29" w:rsidRDefault="00797E29" w:rsidP="00585CA8">
            <w:pPr>
              <w:rPr>
                <w:rFonts w:cstheme="minorHAnsi"/>
                <w:b/>
              </w:rPr>
            </w:pPr>
          </w:p>
        </w:tc>
        <w:tc>
          <w:tcPr>
            <w:tcW w:w="1276"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348932DF" w14:textId="0E716603" w:rsidR="00A67207" w:rsidRDefault="00A67207" w:rsidP="00585CA8">
            <w:pPr>
              <w:rPr>
                <w:rFonts w:cstheme="minorHAnsi"/>
                <w:shd w:val="clear" w:color="auto" w:fill="FAF9F8"/>
              </w:rPr>
            </w:pPr>
          </w:p>
          <w:p w14:paraId="76FC98C0" w14:textId="60C9D73F" w:rsidR="00B22561" w:rsidRPr="00B22561" w:rsidRDefault="00B51EB6" w:rsidP="00280C0D">
            <w:pPr>
              <w:rPr>
                <w:rFonts w:cstheme="minorHAnsi"/>
              </w:rPr>
            </w:pPr>
            <w:r>
              <w:rPr>
                <w:rFonts w:cstheme="minorHAnsi"/>
              </w:rPr>
              <w:t xml:space="preserve">Plan a story with a sequence of events. </w:t>
            </w:r>
          </w:p>
        </w:tc>
        <w:tc>
          <w:tcPr>
            <w:tcW w:w="7087"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1FE95B76" w14:textId="43C16A85" w:rsidR="001D4F82" w:rsidRDefault="00B51EB6" w:rsidP="005C607D">
            <w:pPr>
              <w:rPr>
                <w:rFonts w:cstheme="minorHAnsi"/>
              </w:rPr>
            </w:pPr>
            <w:r>
              <w:rPr>
                <w:rFonts w:cstheme="minorHAnsi"/>
              </w:rPr>
              <w:t xml:space="preserve">The story leaves us before Hannah and Dad get to go on their day out together. </w:t>
            </w:r>
          </w:p>
          <w:p w14:paraId="6E20595D" w14:textId="6A1137F3" w:rsidR="00B51EB6" w:rsidRDefault="00B51EB6" w:rsidP="005C607D">
            <w:pPr>
              <w:rPr>
                <w:rFonts w:cstheme="minorHAnsi"/>
              </w:rPr>
            </w:pPr>
          </w:p>
          <w:p w14:paraId="319C4629" w14:textId="2899B8B1" w:rsidR="00B51EB6" w:rsidRDefault="00B51EB6" w:rsidP="005C607D">
            <w:pPr>
              <w:rPr>
                <w:rFonts w:cstheme="minorHAnsi"/>
              </w:rPr>
            </w:pPr>
            <w:r>
              <w:rPr>
                <w:rFonts w:cstheme="minorHAnsi"/>
              </w:rPr>
              <w:t>What do you think happens in Gorilla 2? I have included a story frame if you have a printer. If not, use whatever you have at home – but look at the frame to help you.</w:t>
            </w:r>
          </w:p>
          <w:p w14:paraId="2C4F1E37" w14:textId="7246FB7E" w:rsidR="00B51EB6" w:rsidRDefault="00B51EB6" w:rsidP="005C607D">
            <w:pPr>
              <w:rPr>
                <w:rFonts w:cstheme="minorHAnsi"/>
              </w:rPr>
            </w:pPr>
          </w:p>
          <w:p w14:paraId="282B16F9" w14:textId="2C70C6B9" w:rsidR="00B51EB6" w:rsidRDefault="00B51EB6" w:rsidP="005C607D">
            <w:pPr>
              <w:rPr>
                <w:rFonts w:cstheme="minorHAnsi"/>
              </w:rPr>
            </w:pPr>
            <w:r>
              <w:rPr>
                <w:rFonts w:cstheme="minorHAnsi"/>
              </w:rPr>
              <w:t xml:space="preserve">Where will Hannah and Dad go together? What will they see? What will they say to each other while they are there? How do they both feel? </w:t>
            </w:r>
          </w:p>
          <w:p w14:paraId="7D84694A" w14:textId="5BC84407" w:rsidR="00B51EB6" w:rsidRDefault="00B51EB6" w:rsidP="005C607D">
            <w:pPr>
              <w:rPr>
                <w:rFonts w:cstheme="minorHAnsi"/>
              </w:rPr>
            </w:pPr>
          </w:p>
          <w:p w14:paraId="2CE69C08" w14:textId="157A8943" w:rsidR="00B51EB6" w:rsidRDefault="00B51EB6" w:rsidP="005C607D">
            <w:pPr>
              <w:rPr>
                <w:rFonts w:cstheme="minorHAnsi"/>
              </w:rPr>
            </w:pPr>
            <w:r>
              <w:rPr>
                <w:rFonts w:cstheme="minorHAnsi"/>
              </w:rPr>
              <w:t xml:space="preserve">Tell me the next story and upload whatever you do to Seesaw for me to enjoy. </w:t>
            </w:r>
            <w:r w:rsidR="00E01C7C">
              <w:rPr>
                <w:rFonts w:cstheme="minorHAnsi"/>
              </w:rPr>
              <w:t xml:space="preserve">You could write it, tell me it orally, </w:t>
            </w:r>
            <w:proofErr w:type="spellStart"/>
            <w:r w:rsidR="00E01C7C">
              <w:rPr>
                <w:rFonts w:cstheme="minorHAnsi"/>
              </w:rPr>
              <w:t>dramatise</w:t>
            </w:r>
            <w:proofErr w:type="spellEnd"/>
            <w:r w:rsidR="00E01C7C">
              <w:rPr>
                <w:rFonts w:cstheme="minorHAnsi"/>
              </w:rPr>
              <w:t xml:space="preserve"> it with your family etc </w:t>
            </w:r>
            <w:proofErr w:type="spellStart"/>
            <w:r w:rsidR="00E01C7C">
              <w:rPr>
                <w:rFonts w:cstheme="minorHAnsi"/>
              </w:rPr>
              <w:t>etc</w:t>
            </w:r>
            <w:proofErr w:type="spellEnd"/>
            <w:r w:rsidR="00E01C7C">
              <w:rPr>
                <w:rFonts w:cstheme="minorHAnsi"/>
              </w:rPr>
              <w:t xml:space="preserve">. </w:t>
            </w:r>
          </w:p>
          <w:p w14:paraId="79BCDFBA" w14:textId="49E5AE51" w:rsidR="00C45B54" w:rsidRPr="00AB4A29" w:rsidRDefault="00C45B54" w:rsidP="005C607D">
            <w:pPr>
              <w:rPr>
                <w:rFonts w:cstheme="minorHAnsi"/>
              </w:rPr>
            </w:pPr>
          </w:p>
        </w:tc>
      </w:tr>
    </w:tbl>
    <w:p w14:paraId="70AF9BD0" w14:textId="7329D307" w:rsidR="00797E29" w:rsidRDefault="00797E29">
      <w:pPr>
        <w:rPr>
          <w:rFonts w:cstheme="minorHAnsi"/>
        </w:rPr>
      </w:pPr>
    </w:p>
    <w:p w14:paraId="2691AEF4" w14:textId="3DF18069" w:rsidR="005A47FD" w:rsidRDefault="005A47FD">
      <w:pPr>
        <w:rPr>
          <w:rFonts w:cstheme="minorHAnsi"/>
        </w:rPr>
      </w:pPr>
    </w:p>
    <w:p w14:paraId="2112533F" w14:textId="5203F9BA" w:rsidR="005A47FD" w:rsidRPr="00AB4A29" w:rsidRDefault="005A47FD" w:rsidP="005A47FD">
      <w:pPr>
        <w:rPr>
          <w:rFonts w:cstheme="minorHAnsi"/>
        </w:rPr>
      </w:pPr>
      <w:r>
        <w:rPr>
          <w:rFonts w:cstheme="minorHAnsi"/>
        </w:rPr>
        <w:t xml:space="preserve">Friday </w:t>
      </w:r>
      <w:r w:rsidR="005A10AE">
        <w:rPr>
          <w:rFonts w:cstheme="minorHAnsi"/>
        </w:rPr>
        <w:t>8</w:t>
      </w:r>
      <w:r w:rsidR="005A10AE" w:rsidRPr="005A10AE">
        <w:rPr>
          <w:rFonts w:cstheme="minorHAnsi"/>
          <w:vertAlign w:val="superscript"/>
        </w:rPr>
        <w:t>th</w:t>
      </w:r>
      <w:r w:rsidR="005A10AE">
        <w:rPr>
          <w:rFonts w:cstheme="minorHAnsi"/>
        </w:rPr>
        <w:t xml:space="preserve"> </w:t>
      </w:r>
      <w:r>
        <w:rPr>
          <w:rFonts w:cstheme="minorHAnsi"/>
        </w:rPr>
        <w:t xml:space="preserve">May </w:t>
      </w:r>
      <w:r w:rsidR="005A10AE">
        <w:rPr>
          <w:rFonts w:cstheme="minorHAnsi"/>
        </w:rPr>
        <w:t xml:space="preserve"> - MAY BANK HOLIDAY</w:t>
      </w:r>
    </w:p>
    <w:p w14:paraId="57105F4B" w14:textId="77777777" w:rsidR="005A47FD" w:rsidRPr="00AB4A29" w:rsidRDefault="005A47FD" w:rsidP="005A47FD">
      <w:pPr>
        <w:rPr>
          <w:rFonts w:cstheme="minorHAnsi"/>
        </w:rPr>
      </w:pPr>
    </w:p>
    <w:p w14:paraId="779B84B1" w14:textId="243E7A94" w:rsidR="00A76CBD" w:rsidRDefault="00A76CBD">
      <w:pPr>
        <w:rPr>
          <w:rFonts w:cstheme="minorHAnsi"/>
        </w:rPr>
      </w:pPr>
    </w:p>
    <w:p w14:paraId="1441B712" w14:textId="77777777" w:rsidR="0076481D" w:rsidRPr="009743AF" w:rsidRDefault="0076481D" w:rsidP="00B22561">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20C9D"/>
    <w:rsid w:val="00104288"/>
    <w:rsid w:val="001526C0"/>
    <w:rsid w:val="001A760E"/>
    <w:rsid w:val="001C4B54"/>
    <w:rsid w:val="001D4F82"/>
    <w:rsid w:val="0024643D"/>
    <w:rsid w:val="00280C0D"/>
    <w:rsid w:val="00366AAF"/>
    <w:rsid w:val="0045601E"/>
    <w:rsid w:val="00464F89"/>
    <w:rsid w:val="004817CB"/>
    <w:rsid w:val="005A10AE"/>
    <w:rsid w:val="005A47FD"/>
    <w:rsid w:val="005C607D"/>
    <w:rsid w:val="00612F6D"/>
    <w:rsid w:val="006314C0"/>
    <w:rsid w:val="00692BA8"/>
    <w:rsid w:val="0076481D"/>
    <w:rsid w:val="00770277"/>
    <w:rsid w:val="00797E29"/>
    <w:rsid w:val="007A6824"/>
    <w:rsid w:val="00890D7D"/>
    <w:rsid w:val="00925ED4"/>
    <w:rsid w:val="009743AF"/>
    <w:rsid w:val="0099330C"/>
    <w:rsid w:val="00A22838"/>
    <w:rsid w:val="00A67207"/>
    <w:rsid w:val="00A76CBD"/>
    <w:rsid w:val="00AA39C2"/>
    <w:rsid w:val="00AB4A29"/>
    <w:rsid w:val="00B22561"/>
    <w:rsid w:val="00B3562C"/>
    <w:rsid w:val="00B439E8"/>
    <w:rsid w:val="00B51EB6"/>
    <w:rsid w:val="00BA413B"/>
    <w:rsid w:val="00C00FB6"/>
    <w:rsid w:val="00C04379"/>
    <w:rsid w:val="00C45B54"/>
    <w:rsid w:val="00CC765D"/>
    <w:rsid w:val="00D06F7A"/>
    <w:rsid w:val="00D6592C"/>
    <w:rsid w:val="00E01C7C"/>
    <w:rsid w:val="00FC4819"/>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9</cp:revision>
  <dcterms:created xsi:type="dcterms:W3CDTF">2020-05-04T06:53:00Z</dcterms:created>
  <dcterms:modified xsi:type="dcterms:W3CDTF">2020-05-04T07:58:00Z</dcterms:modified>
</cp:coreProperties>
</file>